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98D1" w14:textId="0E242599" w:rsidR="00492D96" w:rsidRPr="00936057" w:rsidRDefault="00492D96" w:rsidP="00492D96">
      <w:pPr>
        <w:widowControl/>
        <w:spacing w:line="460" w:lineRule="exact"/>
        <w:jc w:val="center"/>
        <w:rPr>
          <w:rFonts w:ascii="Times New Roman" w:eastAsia="仿宋" w:hAnsi="Times New Roman" w:cs="Times New Roman"/>
          <w:b/>
          <w:bCs/>
          <w:kern w:val="0"/>
          <w:sz w:val="30"/>
          <w:szCs w:val="30"/>
        </w:rPr>
      </w:pPr>
      <w:r w:rsidRPr="00936057">
        <w:rPr>
          <w:rFonts w:ascii="Times New Roman" w:eastAsia="仿宋" w:hAnsi="Times New Roman" w:cs="Times New Roman"/>
          <w:b/>
          <w:bCs/>
          <w:kern w:val="0"/>
          <w:sz w:val="30"/>
          <w:szCs w:val="30"/>
        </w:rPr>
        <w:t>“</w:t>
      </w:r>
      <w:r w:rsidR="009F582B" w:rsidRPr="00936057">
        <w:rPr>
          <w:rFonts w:ascii="Times New Roman" w:eastAsia="仿宋" w:hAnsi="Times New Roman" w:cs="Times New Roman"/>
          <w:b/>
          <w:bCs/>
          <w:kern w:val="0"/>
          <w:sz w:val="30"/>
          <w:szCs w:val="30"/>
        </w:rPr>
        <w:t>严苛工况下泵装置能效提升及智能运维关键技术与应用</w:t>
      </w:r>
      <w:r w:rsidRPr="00936057">
        <w:rPr>
          <w:rFonts w:ascii="Times New Roman" w:eastAsia="仿宋" w:hAnsi="Times New Roman" w:cs="Times New Roman"/>
          <w:b/>
          <w:bCs/>
          <w:kern w:val="0"/>
          <w:sz w:val="30"/>
          <w:szCs w:val="30"/>
        </w:rPr>
        <w:t>”</w:t>
      </w:r>
      <w:r w:rsidRPr="00936057">
        <w:rPr>
          <w:rFonts w:ascii="Times New Roman" w:eastAsia="仿宋" w:hAnsi="Times New Roman" w:cs="Times New Roman"/>
          <w:b/>
          <w:bCs/>
          <w:kern w:val="0"/>
          <w:sz w:val="30"/>
          <w:szCs w:val="30"/>
        </w:rPr>
        <w:t>项目公示内容</w:t>
      </w:r>
    </w:p>
    <w:p w14:paraId="341C3AF0" w14:textId="77777777" w:rsidR="00492D96" w:rsidRPr="00936057" w:rsidRDefault="00492D96" w:rsidP="00492D96">
      <w:pPr>
        <w:pStyle w:val="1"/>
        <w:spacing w:line="360" w:lineRule="auto"/>
        <w:ind w:firstLineChars="0" w:firstLine="0"/>
        <w:rPr>
          <w:b/>
          <w:kern w:val="0"/>
          <w:sz w:val="24"/>
        </w:rPr>
      </w:pPr>
      <w:r w:rsidRPr="00936057">
        <w:rPr>
          <w:b/>
          <w:kern w:val="0"/>
          <w:sz w:val="24"/>
        </w:rPr>
        <w:t>一、项目基本情况</w:t>
      </w:r>
    </w:p>
    <w:p w14:paraId="30F67A2F" w14:textId="1BC3138F" w:rsidR="00492D96" w:rsidRPr="00936057" w:rsidRDefault="00492D96" w:rsidP="00492D96">
      <w:pPr>
        <w:pStyle w:val="1"/>
        <w:spacing w:line="360" w:lineRule="auto"/>
        <w:ind w:firstLineChars="0" w:firstLine="0"/>
        <w:rPr>
          <w:kern w:val="0"/>
          <w:sz w:val="24"/>
        </w:rPr>
      </w:pPr>
      <w:r w:rsidRPr="00936057">
        <w:rPr>
          <w:kern w:val="0"/>
          <w:sz w:val="24"/>
        </w:rPr>
        <w:t>项目名称：严苛工况下泵装置能效提升及智能运维关键技术与应用</w:t>
      </w:r>
    </w:p>
    <w:p w14:paraId="78AA1114" w14:textId="012BD8E5" w:rsidR="009F582B" w:rsidRPr="00936057" w:rsidRDefault="00492D96" w:rsidP="004C6A2A">
      <w:pPr>
        <w:spacing w:line="360" w:lineRule="auto"/>
        <w:ind w:left="960" w:hangingChars="400" w:hanging="96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完成人：</w:t>
      </w:r>
      <w:r w:rsidR="009F582B" w:rsidRPr="00936057">
        <w:rPr>
          <w:rFonts w:ascii="Times New Roman" w:eastAsia="宋体" w:hAnsi="Times New Roman" w:cs="Times New Roman"/>
          <w:kern w:val="0"/>
          <w:sz w:val="24"/>
          <w:szCs w:val="24"/>
        </w:rPr>
        <w:t>张帆、骆寅、洪秋虹、陈轲、袁寿其、祝路峰、洪锋、顾延东、李文进、曹建春、陈兴、罗骏峰、李国辉</w:t>
      </w:r>
    </w:p>
    <w:p w14:paraId="32749FD5" w14:textId="3F248FB6" w:rsidR="009F582B" w:rsidRPr="00936057" w:rsidRDefault="009F582B" w:rsidP="004C6A2A">
      <w:pPr>
        <w:spacing w:line="360" w:lineRule="auto"/>
        <w:ind w:left="1200" w:hangingChars="500" w:hanging="120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完成单位：昆明嘉和科技股份有限公司、江苏大学、常州工学院、昆明嘉和智慧科技有限公司、昆明理工大学、三峡大学、扬州大学、云南流体规划研究院有限公司、中煤陕西能源化工集团有限公司</w:t>
      </w:r>
    </w:p>
    <w:p w14:paraId="1E4B9683" w14:textId="77777777" w:rsidR="00492D96" w:rsidRPr="00936057" w:rsidRDefault="00492D96" w:rsidP="00492D96">
      <w:pPr>
        <w:pStyle w:val="1"/>
        <w:spacing w:line="360" w:lineRule="auto"/>
        <w:ind w:firstLineChars="0" w:firstLine="0"/>
        <w:rPr>
          <w:sz w:val="24"/>
        </w:rPr>
      </w:pPr>
      <w:r w:rsidRPr="00936057">
        <w:rPr>
          <w:sz w:val="24"/>
        </w:rPr>
        <w:t>提名者：昆明经济技术开发区管理委员会</w:t>
      </w:r>
    </w:p>
    <w:p w14:paraId="54D9F3E2" w14:textId="74D63AE9" w:rsidR="00492D96" w:rsidRPr="00936057" w:rsidRDefault="00492D96" w:rsidP="00492D96">
      <w:pPr>
        <w:pStyle w:val="1"/>
        <w:spacing w:line="360" w:lineRule="auto"/>
        <w:ind w:firstLineChars="0" w:firstLine="0"/>
        <w:rPr>
          <w:kern w:val="0"/>
          <w:sz w:val="24"/>
        </w:rPr>
      </w:pPr>
      <w:r w:rsidRPr="00936057">
        <w:rPr>
          <w:kern w:val="0"/>
          <w:sz w:val="24"/>
        </w:rPr>
        <w:t>提名等级：云南省科学技术进步奖一等奖</w:t>
      </w:r>
    </w:p>
    <w:p w14:paraId="6C00F6F7" w14:textId="77777777" w:rsidR="00492D96" w:rsidRPr="00936057" w:rsidRDefault="00492D96" w:rsidP="00492D96">
      <w:pPr>
        <w:pStyle w:val="1"/>
        <w:spacing w:line="360" w:lineRule="auto"/>
        <w:ind w:firstLineChars="0" w:firstLine="0"/>
        <w:rPr>
          <w:b/>
          <w:kern w:val="0"/>
          <w:sz w:val="24"/>
        </w:rPr>
      </w:pPr>
      <w:r w:rsidRPr="00936057">
        <w:rPr>
          <w:b/>
          <w:kern w:val="0"/>
          <w:sz w:val="24"/>
        </w:rPr>
        <w:t>二、项目简介</w:t>
      </w:r>
    </w:p>
    <w:p w14:paraId="0BBFA689" w14:textId="004B4B37" w:rsidR="001A65D8" w:rsidRPr="00936057" w:rsidRDefault="001A65D8" w:rsidP="00492514">
      <w:pPr>
        <w:pStyle w:val="1"/>
        <w:spacing w:line="360" w:lineRule="auto"/>
        <w:ind w:firstLine="480"/>
        <w:rPr>
          <w:kern w:val="0"/>
          <w:sz w:val="24"/>
        </w:rPr>
      </w:pPr>
      <w:r w:rsidRPr="00936057">
        <w:rPr>
          <w:kern w:val="0"/>
          <w:sz w:val="24"/>
        </w:rPr>
        <w:t>随着</w:t>
      </w:r>
      <w:r w:rsidRPr="00936057">
        <w:rPr>
          <w:kern w:val="0"/>
          <w:sz w:val="24"/>
        </w:rPr>
        <w:t>“</w:t>
      </w:r>
      <w:r w:rsidRPr="00936057">
        <w:rPr>
          <w:kern w:val="0"/>
          <w:sz w:val="24"/>
        </w:rPr>
        <w:t>工业</w:t>
      </w:r>
      <w:r w:rsidRPr="00936057">
        <w:rPr>
          <w:kern w:val="0"/>
          <w:sz w:val="24"/>
        </w:rPr>
        <w:t>4.0”</w:t>
      </w:r>
      <w:r w:rsidRPr="00936057">
        <w:rPr>
          <w:kern w:val="0"/>
          <w:sz w:val="24"/>
        </w:rPr>
        <w:t>时代的到来，泵装置作为工业流体输送的关键设备，其能效提升和智能运维成为行业发展的迫切需求。然而，在高温、高压及强腐蚀介质等苛刻条件下，传统泵装置面临如下</w:t>
      </w:r>
      <w:r w:rsidR="008209CC">
        <w:rPr>
          <w:rFonts w:hint="eastAsia"/>
          <w:kern w:val="0"/>
          <w:sz w:val="24"/>
        </w:rPr>
        <w:t>3</w:t>
      </w:r>
      <w:r w:rsidRPr="00936057">
        <w:rPr>
          <w:kern w:val="0"/>
          <w:sz w:val="24"/>
        </w:rPr>
        <w:t>个方面难题：</w:t>
      </w:r>
      <w:r w:rsidRPr="00936057">
        <w:rPr>
          <w:kern w:val="0"/>
          <w:sz w:val="24"/>
        </w:rPr>
        <w:t xml:space="preserve"> </w:t>
      </w:r>
      <w:r w:rsidRPr="00936057">
        <w:rPr>
          <w:kern w:val="0"/>
          <w:sz w:val="24"/>
        </w:rPr>
        <w:t>（</w:t>
      </w:r>
      <w:r w:rsidRPr="00936057">
        <w:rPr>
          <w:kern w:val="0"/>
          <w:sz w:val="24"/>
        </w:rPr>
        <w:t>1</w:t>
      </w:r>
      <w:r w:rsidRPr="00936057">
        <w:rPr>
          <w:kern w:val="0"/>
          <w:sz w:val="24"/>
        </w:rPr>
        <w:t>）</w:t>
      </w:r>
      <w:r w:rsidR="00492514" w:rsidRPr="00936057">
        <w:rPr>
          <w:kern w:val="0"/>
          <w:sz w:val="24"/>
        </w:rPr>
        <w:t>严苛工况下泵效率低，</w:t>
      </w:r>
      <w:r w:rsidRPr="00936057">
        <w:rPr>
          <w:kern w:val="0"/>
          <w:sz w:val="24"/>
        </w:rPr>
        <w:t>快速高效定制化工泵难度大；（</w:t>
      </w:r>
      <w:r w:rsidRPr="00936057">
        <w:rPr>
          <w:kern w:val="0"/>
          <w:sz w:val="24"/>
        </w:rPr>
        <w:t>2</w:t>
      </w:r>
      <w:r w:rsidRPr="00936057">
        <w:rPr>
          <w:kern w:val="0"/>
          <w:sz w:val="24"/>
        </w:rPr>
        <w:t>）高温</w:t>
      </w:r>
      <w:r w:rsidR="00492514" w:rsidRPr="00936057">
        <w:rPr>
          <w:kern w:val="0"/>
          <w:sz w:val="24"/>
        </w:rPr>
        <w:t>、高压、</w:t>
      </w:r>
      <w:r w:rsidRPr="00936057">
        <w:rPr>
          <w:kern w:val="0"/>
          <w:sz w:val="24"/>
        </w:rPr>
        <w:t>强腐蚀介质</w:t>
      </w:r>
      <w:r w:rsidR="00492514" w:rsidRPr="00936057">
        <w:rPr>
          <w:kern w:val="0"/>
          <w:sz w:val="24"/>
        </w:rPr>
        <w:t>介质输送时，</w:t>
      </w:r>
      <w:r w:rsidRPr="00936057">
        <w:rPr>
          <w:kern w:val="0"/>
          <w:sz w:val="24"/>
        </w:rPr>
        <w:t>泵可靠性差；（</w:t>
      </w:r>
      <w:r w:rsidRPr="00936057">
        <w:rPr>
          <w:kern w:val="0"/>
          <w:sz w:val="24"/>
        </w:rPr>
        <w:t>3</w:t>
      </w:r>
      <w:r w:rsidRPr="00936057">
        <w:rPr>
          <w:kern w:val="0"/>
          <w:sz w:val="24"/>
        </w:rPr>
        <w:t>）</w:t>
      </w:r>
      <w:r w:rsidR="00492514" w:rsidRPr="00936057">
        <w:rPr>
          <w:kern w:val="0"/>
          <w:sz w:val="24"/>
        </w:rPr>
        <w:t>机组</w:t>
      </w:r>
      <w:r w:rsidRPr="00936057">
        <w:rPr>
          <w:kern w:val="0"/>
          <w:sz w:val="24"/>
        </w:rPr>
        <w:t>能耗损失大</w:t>
      </w:r>
      <w:r w:rsidR="00492514" w:rsidRPr="00936057">
        <w:rPr>
          <w:kern w:val="0"/>
          <w:sz w:val="24"/>
        </w:rPr>
        <w:t>，</w:t>
      </w:r>
      <w:r w:rsidRPr="00936057">
        <w:rPr>
          <w:kern w:val="0"/>
          <w:sz w:val="24"/>
        </w:rPr>
        <w:t>故障预警和远程监控能力不足</w:t>
      </w:r>
      <w:r w:rsidR="00492514" w:rsidRPr="00936057">
        <w:rPr>
          <w:kern w:val="0"/>
          <w:sz w:val="24"/>
        </w:rPr>
        <w:t>，缺乏智慧运维系统</w:t>
      </w:r>
      <w:r w:rsidRPr="00936057">
        <w:rPr>
          <w:kern w:val="0"/>
          <w:sz w:val="24"/>
        </w:rPr>
        <w:t>。上述问题不可避免地制约了我国石油化工领域泵装置的国产化建设及产业升级。随着我国</w:t>
      </w:r>
      <w:r w:rsidRPr="00936057">
        <w:rPr>
          <w:kern w:val="0"/>
          <w:sz w:val="24"/>
        </w:rPr>
        <w:t>“</w:t>
      </w:r>
      <w:r w:rsidRPr="00936057">
        <w:rPr>
          <w:kern w:val="0"/>
          <w:sz w:val="24"/>
        </w:rPr>
        <w:t>碳达峰</w:t>
      </w:r>
      <w:r w:rsidRPr="00936057">
        <w:rPr>
          <w:kern w:val="0"/>
          <w:sz w:val="24"/>
        </w:rPr>
        <w:t>/</w:t>
      </w:r>
      <w:r w:rsidRPr="00936057">
        <w:rPr>
          <w:kern w:val="0"/>
          <w:sz w:val="24"/>
        </w:rPr>
        <w:t>碳中和</w:t>
      </w:r>
      <w:r w:rsidRPr="00936057">
        <w:rPr>
          <w:kern w:val="0"/>
          <w:sz w:val="24"/>
        </w:rPr>
        <w:t>”</w:t>
      </w:r>
      <w:r w:rsidRPr="00936057">
        <w:rPr>
          <w:kern w:val="0"/>
          <w:sz w:val="24"/>
        </w:rPr>
        <w:t>战略的实施，石化行业作为减碳增效重点领域，解决低碳、可靠化工泵设计开发的</w:t>
      </w:r>
      <w:r w:rsidRPr="00936057">
        <w:rPr>
          <w:kern w:val="0"/>
          <w:sz w:val="24"/>
        </w:rPr>
        <w:t>“</w:t>
      </w:r>
      <w:r w:rsidRPr="00936057">
        <w:rPr>
          <w:kern w:val="0"/>
          <w:sz w:val="24"/>
        </w:rPr>
        <w:t>卡脖子</w:t>
      </w:r>
      <w:r w:rsidRPr="00936057">
        <w:rPr>
          <w:kern w:val="0"/>
          <w:sz w:val="24"/>
        </w:rPr>
        <w:t>”</w:t>
      </w:r>
      <w:r w:rsidRPr="00936057">
        <w:rPr>
          <w:kern w:val="0"/>
          <w:sz w:val="24"/>
        </w:rPr>
        <w:t>问题迫在眉睫。</w:t>
      </w:r>
    </w:p>
    <w:p w14:paraId="52649229" w14:textId="53F5FEF3" w:rsidR="001A65D8" w:rsidRPr="00936057" w:rsidRDefault="001A65D8" w:rsidP="001A65D8">
      <w:pPr>
        <w:pStyle w:val="1"/>
        <w:spacing w:line="360" w:lineRule="auto"/>
        <w:ind w:firstLine="480"/>
        <w:rPr>
          <w:kern w:val="0"/>
          <w:sz w:val="24"/>
        </w:rPr>
      </w:pPr>
      <w:r w:rsidRPr="00936057">
        <w:rPr>
          <w:kern w:val="0"/>
          <w:sz w:val="24"/>
        </w:rPr>
        <w:t>为突破国外在高端化工泵领域的技术垄断，推动其国产化进程，本项目在</w:t>
      </w:r>
      <w:r w:rsidR="00981AFB" w:rsidRPr="00936057">
        <w:rPr>
          <w:kern w:val="0"/>
          <w:sz w:val="24"/>
        </w:rPr>
        <w:t>多项</w:t>
      </w:r>
      <w:r w:rsidRPr="00936057">
        <w:rPr>
          <w:kern w:val="0"/>
          <w:sz w:val="24"/>
        </w:rPr>
        <w:t>国家及省部级科研项目的支持下，</w:t>
      </w:r>
      <w:r w:rsidR="00981AFB" w:rsidRPr="00936057">
        <w:rPr>
          <w:kern w:val="0"/>
          <w:sz w:val="24"/>
        </w:rPr>
        <w:t>依托江苏大学国家水泵及系统工程技术研究中心和</w:t>
      </w:r>
      <w:r w:rsidRPr="00936057">
        <w:rPr>
          <w:kern w:val="0"/>
          <w:sz w:val="24"/>
        </w:rPr>
        <w:t>云南省特种工业泵工程技术研究中心，开展了长达十余年的技术攻关。通过产学研协同创新，团队对化工泵的高效节能设计、运行可靠性</w:t>
      </w:r>
      <w:r w:rsidR="00B131D2" w:rsidRPr="00936057">
        <w:rPr>
          <w:kern w:val="0"/>
          <w:sz w:val="24"/>
        </w:rPr>
        <w:t>、智慧运维系统和故障状态诊断</w:t>
      </w:r>
      <w:r w:rsidRPr="00936057">
        <w:rPr>
          <w:kern w:val="0"/>
          <w:sz w:val="24"/>
        </w:rPr>
        <w:t>等核心技术进行了系统性研究，并成功实现成果转化，主要技术指标达到了国际先进水平。</w:t>
      </w:r>
    </w:p>
    <w:p w14:paraId="7748182A" w14:textId="62EB55C9" w:rsidR="001A65D8" w:rsidRPr="00936057" w:rsidRDefault="001A65D8" w:rsidP="001A65D8">
      <w:pPr>
        <w:pStyle w:val="1"/>
        <w:spacing w:line="360" w:lineRule="auto"/>
        <w:ind w:firstLine="480"/>
        <w:rPr>
          <w:kern w:val="0"/>
          <w:sz w:val="24"/>
        </w:rPr>
      </w:pPr>
      <w:r w:rsidRPr="00936057">
        <w:rPr>
          <w:kern w:val="0"/>
          <w:sz w:val="24"/>
        </w:rPr>
        <w:t>项目主要科技创新如下：（</w:t>
      </w:r>
      <w:r w:rsidRPr="00936057">
        <w:rPr>
          <w:kern w:val="0"/>
          <w:sz w:val="24"/>
        </w:rPr>
        <w:t>1</w:t>
      </w:r>
      <w:r w:rsidRPr="00936057">
        <w:rPr>
          <w:kern w:val="0"/>
          <w:sz w:val="24"/>
        </w:rPr>
        <w:t>）</w:t>
      </w:r>
      <w:r w:rsidR="00981AFB" w:rsidRPr="00936057">
        <w:rPr>
          <w:kern w:val="0"/>
          <w:sz w:val="24"/>
        </w:rPr>
        <w:t>提出了捕捉多维特征旋涡的流动诊断方法，构建了基于神经网络的泵智能优化设计平台，实现了严苛工况下化工泵快速高效定制；</w:t>
      </w:r>
      <w:r w:rsidRPr="00936057">
        <w:rPr>
          <w:kern w:val="0"/>
          <w:sz w:val="24"/>
        </w:rPr>
        <w:t>（</w:t>
      </w:r>
      <w:r w:rsidRPr="00936057">
        <w:rPr>
          <w:kern w:val="0"/>
          <w:sz w:val="24"/>
        </w:rPr>
        <w:t>2</w:t>
      </w:r>
      <w:r w:rsidRPr="00936057">
        <w:rPr>
          <w:kern w:val="0"/>
          <w:sz w:val="24"/>
        </w:rPr>
        <w:t>）自主研发了新型优良抗热膨胀特性的合金材料，提出了新型液下泵双轴承支撑结构，解决了高温高压强腐蚀工况下泵寿命短、可靠性差的难题；（</w:t>
      </w:r>
      <w:r w:rsidRPr="00936057">
        <w:rPr>
          <w:kern w:val="0"/>
          <w:sz w:val="24"/>
        </w:rPr>
        <w:t>3</w:t>
      </w:r>
      <w:r w:rsidRPr="00936057">
        <w:rPr>
          <w:kern w:val="0"/>
          <w:sz w:val="24"/>
        </w:rPr>
        <w:t>）</w:t>
      </w:r>
      <w:r w:rsidRPr="00936057">
        <w:rPr>
          <w:kern w:val="0"/>
          <w:sz w:val="24"/>
        </w:rPr>
        <w:lastRenderedPageBreak/>
        <w:t>构建了基于物联网技术的泵机组设备节能运行系统，提出了泵智慧系统</w:t>
      </w:r>
      <w:r w:rsidRPr="00936057">
        <w:rPr>
          <w:kern w:val="0"/>
          <w:sz w:val="24"/>
        </w:rPr>
        <w:t>“</w:t>
      </w:r>
      <w:r w:rsidRPr="00936057">
        <w:rPr>
          <w:kern w:val="0"/>
          <w:sz w:val="24"/>
        </w:rPr>
        <w:t>六合一</w:t>
      </w:r>
      <w:r w:rsidRPr="00936057">
        <w:rPr>
          <w:kern w:val="0"/>
          <w:sz w:val="24"/>
        </w:rPr>
        <w:t>”</w:t>
      </w:r>
      <w:r w:rsidRPr="00936057">
        <w:rPr>
          <w:kern w:val="0"/>
          <w:sz w:val="24"/>
        </w:rPr>
        <w:t>节能控制技术，从源头上攻克了泵能效优化的关键技术；（</w:t>
      </w:r>
      <w:r w:rsidRPr="00936057">
        <w:rPr>
          <w:kern w:val="0"/>
          <w:sz w:val="24"/>
        </w:rPr>
        <w:t>4</w:t>
      </w:r>
      <w:r w:rsidRPr="00936057">
        <w:rPr>
          <w:kern w:val="0"/>
          <w:sz w:val="24"/>
        </w:rPr>
        <w:t>）</w:t>
      </w:r>
      <w:r w:rsidR="008209CC">
        <w:rPr>
          <w:rFonts w:hint="eastAsia"/>
          <w:kern w:val="0"/>
          <w:sz w:val="24"/>
        </w:rPr>
        <w:t>获得</w:t>
      </w:r>
      <w:r w:rsidRPr="00936057">
        <w:rPr>
          <w:kern w:val="0"/>
          <w:sz w:val="24"/>
        </w:rPr>
        <w:t>基于循环平稳理论的泵故障诊断方法，解决了噪声信号导致的诊断准确性问题，构建了设备在线实时状态在线监测、远程故障分析及预警平台，降低了非计划性停机损失及安全隐患。</w:t>
      </w:r>
    </w:p>
    <w:p w14:paraId="692C6810" w14:textId="6C7C0A90" w:rsidR="0058598E" w:rsidRPr="00936057" w:rsidRDefault="001A65D8" w:rsidP="004C6A2A">
      <w:pPr>
        <w:pStyle w:val="1"/>
        <w:spacing w:line="360" w:lineRule="auto"/>
        <w:ind w:firstLine="480"/>
        <w:rPr>
          <w:kern w:val="0"/>
          <w:sz w:val="24"/>
        </w:rPr>
      </w:pPr>
      <w:r w:rsidRPr="00936057">
        <w:rPr>
          <w:kern w:val="0"/>
          <w:sz w:val="24"/>
        </w:rPr>
        <w:t>本项目主要技术指标经专家鉴定达到国际</w:t>
      </w:r>
      <w:r w:rsidR="00981AFB" w:rsidRPr="00936057">
        <w:rPr>
          <w:kern w:val="0"/>
          <w:sz w:val="24"/>
        </w:rPr>
        <w:t>先进</w:t>
      </w:r>
      <w:r w:rsidRPr="00936057">
        <w:rPr>
          <w:kern w:val="0"/>
          <w:sz w:val="24"/>
        </w:rPr>
        <w:t>水平，项目组获直接相关的国家授权发明专利</w:t>
      </w:r>
      <w:r w:rsidRPr="00936057">
        <w:rPr>
          <w:kern w:val="0"/>
          <w:sz w:val="24"/>
        </w:rPr>
        <w:t>11</w:t>
      </w:r>
      <w:r w:rsidRPr="00936057">
        <w:rPr>
          <w:kern w:val="0"/>
          <w:sz w:val="24"/>
        </w:rPr>
        <w:t>件，实用新型专利</w:t>
      </w:r>
      <w:r w:rsidRPr="00936057">
        <w:rPr>
          <w:kern w:val="0"/>
          <w:sz w:val="24"/>
        </w:rPr>
        <w:t>3</w:t>
      </w:r>
      <w:r w:rsidRPr="00936057">
        <w:rPr>
          <w:kern w:val="0"/>
          <w:sz w:val="24"/>
        </w:rPr>
        <w:t>件，间接相关专利</w:t>
      </w:r>
      <w:r w:rsidRPr="00936057">
        <w:rPr>
          <w:kern w:val="0"/>
          <w:sz w:val="24"/>
        </w:rPr>
        <w:t>18</w:t>
      </w:r>
      <w:r w:rsidRPr="00936057">
        <w:rPr>
          <w:kern w:val="0"/>
          <w:sz w:val="24"/>
        </w:rPr>
        <w:t>件；参与制定国家标准</w:t>
      </w:r>
      <w:r w:rsidRPr="00936057">
        <w:rPr>
          <w:kern w:val="0"/>
          <w:sz w:val="24"/>
        </w:rPr>
        <w:t>1</w:t>
      </w:r>
      <w:r w:rsidRPr="00936057">
        <w:rPr>
          <w:kern w:val="0"/>
          <w:sz w:val="24"/>
        </w:rPr>
        <w:t>部（</w:t>
      </w:r>
      <w:r w:rsidRPr="00936057">
        <w:rPr>
          <w:kern w:val="0"/>
          <w:sz w:val="24"/>
        </w:rPr>
        <w:t>GB19762-2025</w:t>
      </w:r>
      <w:r w:rsidRPr="00936057">
        <w:rPr>
          <w:kern w:val="0"/>
          <w:sz w:val="24"/>
        </w:rPr>
        <w:t>）；发表高水平学术论文</w:t>
      </w:r>
      <w:r w:rsidRPr="00936057">
        <w:rPr>
          <w:kern w:val="0"/>
          <w:sz w:val="24"/>
        </w:rPr>
        <w:t>54</w:t>
      </w:r>
      <w:r w:rsidRPr="00936057">
        <w:rPr>
          <w:kern w:val="0"/>
          <w:sz w:val="24"/>
        </w:rPr>
        <w:t>篇。成功开发了</w:t>
      </w:r>
      <w:r w:rsidRPr="00936057">
        <w:rPr>
          <w:kern w:val="0"/>
          <w:sz w:val="24"/>
        </w:rPr>
        <w:t>JHB</w:t>
      </w:r>
      <w:r w:rsidRPr="00936057">
        <w:rPr>
          <w:kern w:val="0"/>
          <w:sz w:val="24"/>
        </w:rPr>
        <w:t>高效智能高温浓硫酸液下泵、</w:t>
      </w:r>
      <w:r w:rsidRPr="00936057">
        <w:rPr>
          <w:kern w:val="0"/>
          <w:sz w:val="24"/>
        </w:rPr>
        <w:t>JHFZ-V</w:t>
      </w:r>
      <w:r w:rsidRPr="00936057">
        <w:rPr>
          <w:kern w:val="0"/>
          <w:sz w:val="24"/>
        </w:rPr>
        <w:t>低压煤浆泵、</w:t>
      </w:r>
      <w:r w:rsidRPr="00936057">
        <w:rPr>
          <w:kern w:val="0"/>
          <w:sz w:val="24"/>
        </w:rPr>
        <w:t>JHA</w:t>
      </w:r>
      <w:r w:rsidRPr="00936057">
        <w:rPr>
          <w:kern w:val="0"/>
          <w:sz w:val="24"/>
        </w:rPr>
        <w:t>电解液泵等</w:t>
      </w:r>
      <w:r w:rsidRPr="00936057">
        <w:rPr>
          <w:kern w:val="0"/>
          <w:sz w:val="24"/>
        </w:rPr>
        <w:t>24</w:t>
      </w:r>
      <w:r w:rsidRPr="00936057">
        <w:rPr>
          <w:kern w:val="0"/>
          <w:sz w:val="24"/>
        </w:rPr>
        <w:t>款新型高效绿色节能、高可靠性化工泵，并在中国石油天然气股份有限公司锦西石化</w:t>
      </w:r>
      <w:r w:rsidRPr="00936057">
        <w:rPr>
          <w:kern w:val="0"/>
          <w:sz w:val="24"/>
        </w:rPr>
        <w:t>2.4</w:t>
      </w:r>
      <w:r w:rsidRPr="00936057">
        <w:rPr>
          <w:kern w:val="0"/>
          <w:sz w:val="24"/>
        </w:rPr>
        <w:t>万吨</w:t>
      </w:r>
      <w:r w:rsidRPr="00936057">
        <w:rPr>
          <w:kern w:val="0"/>
          <w:sz w:val="24"/>
        </w:rPr>
        <w:t>/</w:t>
      </w:r>
      <w:r w:rsidRPr="00936057">
        <w:rPr>
          <w:kern w:val="0"/>
          <w:sz w:val="24"/>
        </w:rPr>
        <w:t>年废酸再生装置中的干燥塔循环泵、一吸塔循环酸泵国产化改造项目中成功替代了国外进口泵，有效解决了化工泵装备国产化替代的</w:t>
      </w:r>
      <w:r w:rsidRPr="00936057">
        <w:rPr>
          <w:kern w:val="0"/>
          <w:sz w:val="24"/>
        </w:rPr>
        <w:t>“</w:t>
      </w:r>
      <w:r w:rsidRPr="00936057">
        <w:rPr>
          <w:kern w:val="0"/>
          <w:sz w:val="24"/>
        </w:rPr>
        <w:t>卡脖子</w:t>
      </w:r>
      <w:r w:rsidRPr="00936057">
        <w:rPr>
          <w:kern w:val="0"/>
          <w:sz w:val="24"/>
        </w:rPr>
        <w:t>”</w:t>
      </w:r>
      <w:r w:rsidR="00981AFB" w:rsidRPr="00936057">
        <w:rPr>
          <w:kern w:val="0"/>
          <w:sz w:val="24"/>
        </w:rPr>
        <w:t>难</w:t>
      </w:r>
      <w:r w:rsidRPr="00936057">
        <w:rPr>
          <w:kern w:val="0"/>
          <w:sz w:val="24"/>
        </w:rPr>
        <w:t>题。</w:t>
      </w:r>
      <w:r w:rsidR="00981AFB" w:rsidRPr="00936057">
        <w:rPr>
          <w:kern w:val="0"/>
          <w:sz w:val="24"/>
        </w:rPr>
        <w:t>同时</w:t>
      </w:r>
      <w:r w:rsidRPr="00936057">
        <w:rPr>
          <w:kern w:val="0"/>
          <w:sz w:val="24"/>
        </w:rPr>
        <w:t>，在云天化股份硫酸装置干燥循环酸泵、二吸泵节能改造项目中实现了节能</w:t>
      </w:r>
      <w:r w:rsidRPr="00936057">
        <w:rPr>
          <w:kern w:val="0"/>
          <w:sz w:val="24"/>
        </w:rPr>
        <w:t>48%</w:t>
      </w:r>
      <w:r w:rsidRPr="00936057">
        <w:rPr>
          <w:kern w:val="0"/>
          <w:sz w:val="24"/>
        </w:rPr>
        <w:t>；</w:t>
      </w:r>
      <w:r w:rsidRPr="00936057">
        <w:rPr>
          <w:kern w:val="0"/>
          <w:sz w:val="24"/>
        </w:rPr>
        <w:t>JHB</w:t>
      </w:r>
      <w:r w:rsidRPr="00936057">
        <w:rPr>
          <w:kern w:val="0"/>
          <w:sz w:val="24"/>
        </w:rPr>
        <w:t>高效智能高温浓硫酸液下泵作为中国首家将替代国际品牌超高温浓硫酸泵出口至俄罗斯并成功在客户现场运用</w:t>
      </w:r>
      <w:r w:rsidR="00981AFB" w:rsidRPr="00936057">
        <w:rPr>
          <w:kern w:val="0"/>
          <w:sz w:val="24"/>
        </w:rPr>
        <w:t>，助力高质量共建</w:t>
      </w:r>
      <w:r w:rsidR="00981AFB" w:rsidRPr="00936057">
        <w:rPr>
          <w:kern w:val="0"/>
          <w:sz w:val="24"/>
        </w:rPr>
        <w:t>“</w:t>
      </w:r>
      <w:r w:rsidR="00981AFB" w:rsidRPr="00936057">
        <w:rPr>
          <w:kern w:val="0"/>
          <w:sz w:val="24"/>
        </w:rPr>
        <w:t>一带一路</w:t>
      </w:r>
      <w:r w:rsidR="00981AFB" w:rsidRPr="00936057">
        <w:rPr>
          <w:kern w:val="0"/>
          <w:sz w:val="24"/>
        </w:rPr>
        <w:t>”</w:t>
      </w:r>
      <w:r w:rsidR="00981AFB" w:rsidRPr="00936057">
        <w:rPr>
          <w:kern w:val="0"/>
          <w:sz w:val="24"/>
        </w:rPr>
        <w:t>倡议</w:t>
      </w:r>
      <w:r w:rsidRPr="00936057">
        <w:rPr>
          <w:kern w:val="0"/>
          <w:sz w:val="24"/>
        </w:rPr>
        <w:t>。目</w:t>
      </w:r>
      <w:r w:rsidR="0058598E" w:rsidRPr="00936057">
        <w:rPr>
          <w:kern w:val="0"/>
          <w:sz w:val="24"/>
        </w:rPr>
        <w:t>前已</w:t>
      </w:r>
      <w:r w:rsidRPr="00936057">
        <w:rPr>
          <w:kern w:val="0"/>
          <w:sz w:val="24"/>
        </w:rPr>
        <w:t>为</w:t>
      </w:r>
      <w:r w:rsidRPr="00936057">
        <w:rPr>
          <w:kern w:val="0"/>
          <w:sz w:val="24"/>
        </w:rPr>
        <w:t>100</w:t>
      </w:r>
      <w:r w:rsidRPr="00936057">
        <w:rPr>
          <w:kern w:val="0"/>
          <w:sz w:val="24"/>
        </w:rPr>
        <w:t>多家客户提供了</w:t>
      </w:r>
      <w:r w:rsidRPr="00936057">
        <w:rPr>
          <w:kern w:val="0"/>
          <w:sz w:val="24"/>
        </w:rPr>
        <w:t>1000</w:t>
      </w:r>
      <w:r w:rsidRPr="00936057">
        <w:rPr>
          <w:kern w:val="0"/>
          <w:sz w:val="24"/>
        </w:rPr>
        <w:t>余台高效智能泵，实现平均节电率</w:t>
      </w:r>
      <w:r w:rsidRPr="00936057">
        <w:rPr>
          <w:kern w:val="0"/>
          <w:sz w:val="24"/>
        </w:rPr>
        <w:t xml:space="preserve"> 25.6%</w:t>
      </w:r>
      <w:r w:rsidRPr="00936057">
        <w:rPr>
          <w:kern w:val="0"/>
          <w:sz w:val="24"/>
        </w:rPr>
        <w:t>，累计节电量至少</w:t>
      </w:r>
      <w:r w:rsidRPr="00936057">
        <w:rPr>
          <w:kern w:val="0"/>
          <w:sz w:val="24"/>
        </w:rPr>
        <w:t>18720</w:t>
      </w:r>
      <w:r w:rsidRPr="00936057">
        <w:rPr>
          <w:kern w:val="0"/>
          <w:sz w:val="24"/>
        </w:rPr>
        <w:t>万</w:t>
      </w:r>
      <w:r w:rsidRPr="00936057">
        <w:rPr>
          <w:kern w:val="0"/>
          <w:sz w:val="24"/>
        </w:rPr>
        <w:t>kWh/</w:t>
      </w:r>
      <w:r w:rsidRPr="00936057">
        <w:rPr>
          <w:kern w:val="0"/>
          <w:sz w:val="24"/>
        </w:rPr>
        <w:t>年，节约二氧化碳至少</w:t>
      </w:r>
      <w:r w:rsidRPr="00936057">
        <w:rPr>
          <w:kern w:val="0"/>
          <w:sz w:val="24"/>
        </w:rPr>
        <w:t>14</w:t>
      </w:r>
      <w:r w:rsidRPr="00936057">
        <w:rPr>
          <w:kern w:val="0"/>
          <w:sz w:val="24"/>
        </w:rPr>
        <w:t>万吨</w:t>
      </w:r>
      <w:r w:rsidRPr="00936057">
        <w:rPr>
          <w:kern w:val="0"/>
          <w:sz w:val="24"/>
        </w:rPr>
        <w:t>/</w:t>
      </w:r>
      <w:r w:rsidRPr="00936057">
        <w:rPr>
          <w:kern w:val="0"/>
          <w:sz w:val="24"/>
        </w:rPr>
        <w:t>年，年节约电费达</w:t>
      </w:r>
      <w:r w:rsidRPr="00936057">
        <w:rPr>
          <w:kern w:val="0"/>
          <w:sz w:val="24"/>
        </w:rPr>
        <w:t>9360</w:t>
      </w:r>
      <w:r w:rsidRPr="00936057">
        <w:rPr>
          <w:kern w:val="0"/>
          <w:sz w:val="24"/>
        </w:rPr>
        <w:t>万元。运行数据采集的设备数量达</w:t>
      </w:r>
      <w:r w:rsidRPr="00936057">
        <w:rPr>
          <w:kern w:val="0"/>
          <w:sz w:val="24"/>
        </w:rPr>
        <w:t>10281</w:t>
      </w:r>
      <w:r w:rsidRPr="00936057">
        <w:rPr>
          <w:kern w:val="0"/>
          <w:sz w:val="24"/>
        </w:rPr>
        <w:t>台（套），接入测试数据</w:t>
      </w:r>
      <w:r w:rsidRPr="00936057">
        <w:rPr>
          <w:kern w:val="0"/>
          <w:sz w:val="24"/>
        </w:rPr>
        <w:t>20558</w:t>
      </w:r>
      <w:r w:rsidRPr="00936057">
        <w:rPr>
          <w:kern w:val="0"/>
          <w:sz w:val="24"/>
        </w:rPr>
        <w:t>点，应用于</w:t>
      </w:r>
      <w:r w:rsidRPr="00936057">
        <w:rPr>
          <w:kern w:val="0"/>
          <w:sz w:val="24"/>
        </w:rPr>
        <w:t>486</w:t>
      </w:r>
      <w:r w:rsidRPr="00936057">
        <w:rPr>
          <w:kern w:val="0"/>
          <w:sz w:val="24"/>
        </w:rPr>
        <w:t>家行业客户，实现现场设备无人值守，降低了人工巡检成本和巡检安全风险，并通过智能预警提示，减少突发性停机，降低了非计划性停机带来的损失。在严苛工况下运行时，泵装置能效提升与智能运维技术的结合，显著降低能耗</w:t>
      </w:r>
      <w:r w:rsidR="00981AFB" w:rsidRPr="00936057">
        <w:rPr>
          <w:kern w:val="0"/>
          <w:sz w:val="24"/>
        </w:rPr>
        <w:t>和系统作业</w:t>
      </w:r>
      <w:r w:rsidRPr="00936057">
        <w:rPr>
          <w:kern w:val="0"/>
          <w:sz w:val="24"/>
        </w:rPr>
        <w:t>成本，提高系统安全性和管理效率，为提高我国能源生产安全，推动工业强国和制造业高质量发展做出了重要贡献。据公司近三年财务统计，累计新增销售额</w:t>
      </w:r>
      <w:r w:rsidRPr="00936057">
        <w:rPr>
          <w:kern w:val="0"/>
          <w:sz w:val="24"/>
        </w:rPr>
        <w:t>12.06</w:t>
      </w:r>
      <w:r w:rsidRPr="00936057">
        <w:rPr>
          <w:kern w:val="0"/>
          <w:sz w:val="24"/>
        </w:rPr>
        <w:t>亿元，新增利润</w:t>
      </w:r>
      <w:r w:rsidRPr="00936057">
        <w:rPr>
          <w:kern w:val="0"/>
          <w:sz w:val="24"/>
        </w:rPr>
        <w:t>1.19</w:t>
      </w:r>
      <w:r w:rsidRPr="00936057">
        <w:rPr>
          <w:kern w:val="0"/>
          <w:sz w:val="24"/>
        </w:rPr>
        <w:t>亿元，新增税收</w:t>
      </w:r>
      <w:r w:rsidRPr="00936057">
        <w:rPr>
          <w:kern w:val="0"/>
          <w:sz w:val="24"/>
        </w:rPr>
        <w:t>3716.95</w:t>
      </w:r>
      <w:r w:rsidRPr="00936057">
        <w:rPr>
          <w:kern w:val="0"/>
          <w:sz w:val="24"/>
        </w:rPr>
        <w:t>万元。</w:t>
      </w:r>
    </w:p>
    <w:p w14:paraId="56D10BAA" w14:textId="6E9BC6F4" w:rsidR="00492D96" w:rsidRPr="00936057" w:rsidRDefault="00492D96" w:rsidP="001A65D8">
      <w:pPr>
        <w:pStyle w:val="1"/>
        <w:spacing w:line="360" w:lineRule="auto"/>
        <w:ind w:firstLineChars="0" w:firstLine="0"/>
        <w:rPr>
          <w:b/>
          <w:kern w:val="0"/>
          <w:sz w:val="24"/>
        </w:rPr>
      </w:pPr>
      <w:r w:rsidRPr="00936057">
        <w:rPr>
          <w:b/>
          <w:kern w:val="0"/>
          <w:sz w:val="24"/>
        </w:rPr>
        <w:t>三、完成人及完成单位对项目的贡献情况</w:t>
      </w:r>
    </w:p>
    <w:p w14:paraId="2CB96628" w14:textId="77777777" w:rsidR="00492D96" w:rsidRPr="00936057" w:rsidRDefault="00492D96" w:rsidP="00492D96">
      <w:pPr>
        <w:pStyle w:val="1"/>
        <w:spacing w:line="360" w:lineRule="auto"/>
        <w:ind w:firstLineChars="0" w:firstLine="0"/>
        <w:rPr>
          <w:b/>
          <w:kern w:val="0"/>
          <w:sz w:val="24"/>
        </w:rPr>
      </w:pPr>
      <w:r w:rsidRPr="00936057">
        <w:rPr>
          <w:b/>
          <w:kern w:val="0"/>
          <w:sz w:val="24"/>
        </w:rPr>
        <w:t>（一）完成人情况</w:t>
      </w:r>
    </w:p>
    <w:p w14:paraId="5F90C780" w14:textId="77777777" w:rsidR="00492D96" w:rsidRPr="00936057" w:rsidRDefault="00492D96" w:rsidP="00492D96">
      <w:pPr>
        <w:pStyle w:val="1"/>
        <w:spacing w:line="360" w:lineRule="auto"/>
        <w:ind w:firstLineChars="0" w:firstLine="0"/>
        <w:rPr>
          <w:b/>
          <w:kern w:val="0"/>
          <w:sz w:val="24"/>
        </w:rPr>
      </w:pPr>
      <w:r w:rsidRPr="00936057">
        <w:rPr>
          <w:b/>
          <w:kern w:val="0"/>
          <w:sz w:val="24"/>
        </w:rPr>
        <w:t>第</w:t>
      </w:r>
      <w:r w:rsidRPr="00936057">
        <w:rPr>
          <w:b/>
          <w:kern w:val="0"/>
          <w:sz w:val="24"/>
        </w:rPr>
        <w:t>1</w:t>
      </w:r>
      <w:r w:rsidRPr="00936057">
        <w:rPr>
          <w:b/>
          <w:kern w:val="0"/>
          <w:sz w:val="24"/>
        </w:rPr>
        <w:t>候选人：张帆</w:t>
      </w:r>
    </w:p>
    <w:p w14:paraId="0A1F57C3" w14:textId="0A27955C" w:rsidR="00492D96" w:rsidRPr="00936057" w:rsidRDefault="00492D96" w:rsidP="00492D96">
      <w:pPr>
        <w:pStyle w:val="1"/>
        <w:spacing w:line="360" w:lineRule="auto"/>
        <w:ind w:firstLine="480"/>
        <w:rPr>
          <w:kern w:val="0"/>
          <w:sz w:val="24"/>
        </w:rPr>
      </w:pPr>
      <w:r w:rsidRPr="00936057">
        <w:rPr>
          <w:kern w:val="0"/>
          <w:sz w:val="24"/>
        </w:rPr>
        <w:t>项目总负责人，</w:t>
      </w:r>
      <w:r w:rsidR="000963F1" w:rsidRPr="00936057">
        <w:rPr>
          <w:kern w:val="0"/>
          <w:sz w:val="24"/>
        </w:rPr>
        <w:t>云南省</w:t>
      </w:r>
      <w:r w:rsidR="009761FA" w:rsidRPr="00936057">
        <w:rPr>
          <w:kern w:val="0"/>
          <w:sz w:val="24"/>
        </w:rPr>
        <w:t>委组织部引进</w:t>
      </w:r>
      <w:r w:rsidR="000963F1" w:rsidRPr="00936057">
        <w:rPr>
          <w:kern w:val="0"/>
          <w:sz w:val="24"/>
        </w:rPr>
        <w:t>科技副总，</w:t>
      </w:r>
      <w:r w:rsidR="009761FA" w:rsidRPr="00936057">
        <w:rPr>
          <w:kern w:val="0"/>
          <w:sz w:val="24"/>
        </w:rPr>
        <w:t>兼</w:t>
      </w:r>
      <w:r w:rsidR="00981AFB" w:rsidRPr="00936057">
        <w:rPr>
          <w:kern w:val="0"/>
          <w:sz w:val="24"/>
        </w:rPr>
        <w:t>任</w:t>
      </w:r>
      <w:r w:rsidR="000963F1" w:rsidRPr="00936057">
        <w:rPr>
          <w:kern w:val="0"/>
          <w:sz w:val="24"/>
        </w:rPr>
        <w:t>昆明嘉和科技股份有限公司总工程师，</w:t>
      </w:r>
      <w:r w:rsidRPr="00936057">
        <w:rPr>
          <w:kern w:val="0"/>
          <w:sz w:val="24"/>
        </w:rPr>
        <w:t>对高效高可靠性化工泵进行了长期、系统的研究和推广应用。</w:t>
      </w:r>
      <w:r w:rsidR="00981AFB" w:rsidRPr="00936057">
        <w:rPr>
          <w:kern w:val="0"/>
          <w:sz w:val="24"/>
        </w:rPr>
        <w:t>提</w:t>
      </w:r>
      <w:r w:rsidR="00981AFB" w:rsidRPr="00936057">
        <w:rPr>
          <w:kern w:val="0"/>
          <w:sz w:val="24"/>
        </w:rPr>
        <w:lastRenderedPageBreak/>
        <w:t>出了</w:t>
      </w:r>
      <w:r w:rsidRPr="00936057">
        <w:rPr>
          <w:kern w:val="0"/>
          <w:sz w:val="24"/>
        </w:rPr>
        <w:t>化工泵</w:t>
      </w:r>
      <w:r w:rsidR="00981AFB" w:rsidRPr="00936057">
        <w:rPr>
          <w:kern w:val="0"/>
          <w:sz w:val="24"/>
        </w:rPr>
        <w:t>不稳定流动</w:t>
      </w:r>
      <w:r w:rsidR="000F5119" w:rsidRPr="00936057">
        <w:rPr>
          <w:kern w:val="0"/>
          <w:sz w:val="24"/>
        </w:rPr>
        <w:t>旋涡诊断方法</w:t>
      </w:r>
      <w:r w:rsidRPr="00936057">
        <w:rPr>
          <w:kern w:val="0"/>
          <w:sz w:val="24"/>
        </w:rPr>
        <w:t>，</w:t>
      </w:r>
      <w:r w:rsidR="000F5119" w:rsidRPr="00936057">
        <w:rPr>
          <w:kern w:val="0"/>
          <w:sz w:val="24"/>
        </w:rPr>
        <w:t>构建泵设计优化和状态诊断的平台</w:t>
      </w:r>
      <w:r w:rsidRPr="00936057">
        <w:rPr>
          <w:kern w:val="0"/>
          <w:sz w:val="24"/>
        </w:rPr>
        <w:t>，授权</w:t>
      </w:r>
      <w:r w:rsidR="009E1A24" w:rsidRPr="00936057">
        <w:rPr>
          <w:kern w:val="0"/>
          <w:sz w:val="24"/>
        </w:rPr>
        <w:t>相关</w:t>
      </w:r>
      <w:r w:rsidR="00F07D18">
        <w:rPr>
          <w:rFonts w:hint="eastAsia"/>
          <w:kern w:val="0"/>
          <w:sz w:val="24"/>
        </w:rPr>
        <w:t>发明</w:t>
      </w:r>
      <w:r w:rsidR="009E1A24" w:rsidRPr="00936057">
        <w:rPr>
          <w:kern w:val="0"/>
          <w:sz w:val="24"/>
        </w:rPr>
        <w:t>专利</w:t>
      </w:r>
      <w:r w:rsidR="00F07D18">
        <w:rPr>
          <w:rFonts w:hint="eastAsia"/>
          <w:kern w:val="0"/>
          <w:sz w:val="24"/>
        </w:rPr>
        <w:t>6</w:t>
      </w:r>
      <w:r w:rsidR="009E1A24" w:rsidRPr="00936057">
        <w:rPr>
          <w:kern w:val="0"/>
          <w:sz w:val="24"/>
        </w:rPr>
        <w:t>件</w:t>
      </w:r>
      <w:r w:rsidR="005D72F0" w:rsidRPr="00936057">
        <w:rPr>
          <w:kern w:val="0"/>
          <w:sz w:val="24"/>
        </w:rPr>
        <w:t>，</w:t>
      </w:r>
      <w:r w:rsidRPr="00936057">
        <w:rPr>
          <w:kern w:val="0"/>
          <w:sz w:val="24"/>
        </w:rPr>
        <w:t>发表与项目相关高水平论文</w:t>
      </w:r>
      <w:r w:rsidR="00981AFB" w:rsidRPr="00936057">
        <w:rPr>
          <w:kern w:val="0"/>
          <w:sz w:val="24"/>
        </w:rPr>
        <w:t>16</w:t>
      </w:r>
      <w:r w:rsidRPr="00936057">
        <w:rPr>
          <w:kern w:val="0"/>
          <w:sz w:val="24"/>
        </w:rPr>
        <w:t>篇。</w:t>
      </w:r>
    </w:p>
    <w:p w14:paraId="03302BB6" w14:textId="72EC868F" w:rsidR="000F5119" w:rsidRPr="00936057" w:rsidRDefault="000F5119" w:rsidP="000F5119">
      <w:pPr>
        <w:pStyle w:val="1"/>
        <w:spacing w:line="360" w:lineRule="auto"/>
        <w:ind w:firstLineChars="0" w:firstLine="0"/>
        <w:rPr>
          <w:b/>
          <w:kern w:val="0"/>
          <w:sz w:val="24"/>
        </w:rPr>
      </w:pPr>
      <w:r w:rsidRPr="00936057">
        <w:rPr>
          <w:b/>
          <w:kern w:val="0"/>
          <w:sz w:val="24"/>
        </w:rPr>
        <w:t>第</w:t>
      </w:r>
      <w:r w:rsidRPr="00936057">
        <w:rPr>
          <w:b/>
          <w:kern w:val="0"/>
          <w:sz w:val="24"/>
        </w:rPr>
        <w:t>2</w:t>
      </w:r>
      <w:r w:rsidRPr="00936057">
        <w:rPr>
          <w:b/>
          <w:kern w:val="0"/>
          <w:sz w:val="24"/>
        </w:rPr>
        <w:t>候选人：骆寅</w:t>
      </w:r>
    </w:p>
    <w:p w14:paraId="6A099FC9" w14:textId="6000A68E" w:rsidR="000F5119" w:rsidRPr="00936057" w:rsidRDefault="000F5119" w:rsidP="000F5119">
      <w:pPr>
        <w:spacing w:line="360" w:lineRule="auto"/>
        <w:ind w:firstLineChars="200"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项目技术负责人，主要负责泵机组设备节能运行系统和故障诊断方法的研发。授权</w:t>
      </w:r>
      <w:r w:rsidR="00981AFB" w:rsidRPr="00936057">
        <w:rPr>
          <w:rFonts w:ascii="Times New Roman" w:eastAsia="宋体" w:hAnsi="Times New Roman" w:cs="Times New Roman"/>
          <w:kern w:val="0"/>
          <w:sz w:val="24"/>
          <w:szCs w:val="24"/>
        </w:rPr>
        <w:t>发明</w:t>
      </w:r>
      <w:r w:rsidRPr="00936057">
        <w:rPr>
          <w:rFonts w:ascii="Times New Roman" w:eastAsia="宋体" w:hAnsi="Times New Roman" w:cs="Times New Roman"/>
          <w:kern w:val="0"/>
          <w:sz w:val="24"/>
          <w:szCs w:val="24"/>
        </w:rPr>
        <w:t>专利</w:t>
      </w:r>
      <w:r w:rsidR="00AB28FC" w:rsidRPr="00936057">
        <w:rPr>
          <w:rFonts w:ascii="Times New Roman" w:eastAsia="宋体" w:hAnsi="Times New Roman" w:cs="Times New Roman"/>
          <w:kern w:val="0"/>
          <w:sz w:val="24"/>
          <w:szCs w:val="24"/>
        </w:rPr>
        <w:t>6</w:t>
      </w:r>
      <w:r w:rsidR="00981AFB" w:rsidRPr="00936057">
        <w:rPr>
          <w:rFonts w:ascii="Times New Roman" w:eastAsia="宋体" w:hAnsi="Times New Roman" w:cs="Times New Roman"/>
          <w:kern w:val="0"/>
          <w:sz w:val="24"/>
          <w:szCs w:val="24"/>
        </w:rPr>
        <w:t>件</w:t>
      </w:r>
      <w:r w:rsidRPr="00936057">
        <w:rPr>
          <w:rFonts w:ascii="Times New Roman" w:eastAsia="宋体" w:hAnsi="Times New Roman" w:cs="Times New Roman"/>
          <w:kern w:val="0"/>
          <w:sz w:val="24"/>
          <w:szCs w:val="24"/>
        </w:rPr>
        <w:t>，发表高水平论文</w:t>
      </w:r>
      <w:r w:rsidR="00981AFB" w:rsidRPr="00936057">
        <w:rPr>
          <w:rFonts w:ascii="Times New Roman" w:eastAsia="宋体" w:hAnsi="Times New Roman" w:cs="Times New Roman"/>
          <w:kern w:val="0"/>
          <w:sz w:val="24"/>
          <w:szCs w:val="24"/>
        </w:rPr>
        <w:t>8</w:t>
      </w:r>
      <w:r w:rsidRPr="00936057">
        <w:rPr>
          <w:rFonts w:ascii="Times New Roman" w:eastAsia="宋体" w:hAnsi="Times New Roman" w:cs="Times New Roman"/>
          <w:kern w:val="0"/>
          <w:sz w:val="24"/>
          <w:szCs w:val="24"/>
        </w:rPr>
        <w:t>篇</w:t>
      </w:r>
    </w:p>
    <w:p w14:paraId="50D052BF" w14:textId="403A23E7" w:rsidR="000F5119" w:rsidRPr="00936057" w:rsidRDefault="000F5119" w:rsidP="000F5119">
      <w:pPr>
        <w:pStyle w:val="1"/>
        <w:spacing w:line="360" w:lineRule="auto"/>
        <w:ind w:firstLineChars="0" w:firstLine="0"/>
        <w:rPr>
          <w:b/>
          <w:kern w:val="0"/>
          <w:sz w:val="24"/>
        </w:rPr>
      </w:pPr>
      <w:r w:rsidRPr="00936057">
        <w:rPr>
          <w:b/>
          <w:kern w:val="0"/>
          <w:sz w:val="24"/>
        </w:rPr>
        <w:t>第</w:t>
      </w:r>
      <w:r w:rsidRPr="00936057">
        <w:rPr>
          <w:b/>
          <w:kern w:val="0"/>
          <w:sz w:val="24"/>
        </w:rPr>
        <w:t>3</w:t>
      </w:r>
      <w:r w:rsidRPr="00936057">
        <w:rPr>
          <w:b/>
          <w:kern w:val="0"/>
          <w:sz w:val="24"/>
        </w:rPr>
        <w:t>候选人：洪秋虹</w:t>
      </w:r>
    </w:p>
    <w:p w14:paraId="630349BE" w14:textId="5CBDD86B" w:rsidR="000F5119" w:rsidRPr="00936057" w:rsidRDefault="00955B9B" w:rsidP="000F5119">
      <w:pPr>
        <w:spacing w:line="360" w:lineRule="auto"/>
        <w:ind w:firstLineChars="200"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昆明嘉和科技股份有限公司总经理</w:t>
      </w:r>
      <w:r w:rsidR="000F5119" w:rsidRPr="00936057">
        <w:rPr>
          <w:rFonts w:ascii="Times New Roman" w:eastAsia="宋体" w:hAnsi="Times New Roman" w:cs="Times New Roman"/>
          <w:kern w:val="0"/>
          <w:sz w:val="24"/>
          <w:szCs w:val="24"/>
        </w:rPr>
        <w:t>，主要负责高效高可靠性技术成果的转化和耐磨耐腐材料的开发，成功地研制出浓硫酸液下泵、低压煤浆泵、电解液泵等多款新型化工泵</w:t>
      </w:r>
      <w:r w:rsidRPr="00936057">
        <w:rPr>
          <w:rFonts w:ascii="Times New Roman" w:eastAsia="宋体" w:hAnsi="Times New Roman" w:cs="Times New Roman"/>
          <w:kern w:val="0"/>
          <w:sz w:val="24"/>
          <w:szCs w:val="24"/>
        </w:rPr>
        <w:t>，并领导公司向市场推广应用</w:t>
      </w:r>
      <w:r w:rsidR="00387B6C" w:rsidRPr="00936057">
        <w:rPr>
          <w:rFonts w:ascii="Times New Roman" w:eastAsia="宋体" w:hAnsi="Times New Roman" w:cs="Times New Roman"/>
          <w:kern w:val="0"/>
          <w:sz w:val="24"/>
          <w:szCs w:val="24"/>
        </w:rPr>
        <w:t>，授权软件专著</w:t>
      </w:r>
      <w:r w:rsidR="00387B6C" w:rsidRPr="00936057">
        <w:rPr>
          <w:rFonts w:ascii="Times New Roman" w:eastAsia="宋体" w:hAnsi="Times New Roman" w:cs="Times New Roman"/>
          <w:kern w:val="0"/>
          <w:sz w:val="24"/>
          <w:szCs w:val="24"/>
        </w:rPr>
        <w:t>1</w:t>
      </w:r>
      <w:r w:rsidR="00387B6C" w:rsidRPr="00936057">
        <w:rPr>
          <w:rFonts w:ascii="Times New Roman" w:eastAsia="宋体" w:hAnsi="Times New Roman" w:cs="Times New Roman"/>
          <w:kern w:val="0"/>
          <w:sz w:val="24"/>
          <w:szCs w:val="24"/>
        </w:rPr>
        <w:t>件</w:t>
      </w:r>
    </w:p>
    <w:p w14:paraId="1F10DF62" w14:textId="4E37DF12" w:rsidR="000F5119" w:rsidRPr="00936057" w:rsidRDefault="000F5119" w:rsidP="000F5119">
      <w:pPr>
        <w:pStyle w:val="1"/>
        <w:spacing w:line="360" w:lineRule="auto"/>
        <w:ind w:firstLineChars="0" w:firstLine="0"/>
        <w:rPr>
          <w:b/>
          <w:kern w:val="0"/>
          <w:sz w:val="24"/>
        </w:rPr>
      </w:pPr>
      <w:r w:rsidRPr="00936057">
        <w:rPr>
          <w:b/>
          <w:kern w:val="0"/>
          <w:sz w:val="24"/>
        </w:rPr>
        <w:t>第</w:t>
      </w:r>
      <w:r w:rsidRPr="00936057">
        <w:rPr>
          <w:b/>
          <w:kern w:val="0"/>
          <w:sz w:val="24"/>
        </w:rPr>
        <w:t>4</w:t>
      </w:r>
      <w:r w:rsidRPr="00936057">
        <w:rPr>
          <w:b/>
          <w:kern w:val="0"/>
          <w:sz w:val="24"/>
        </w:rPr>
        <w:t>候选人：陈轲</w:t>
      </w:r>
    </w:p>
    <w:p w14:paraId="1B713601" w14:textId="17D8F795" w:rsidR="00492D96" w:rsidRPr="00936057" w:rsidRDefault="000F5119" w:rsidP="00C84441">
      <w:pPr>
        <w:spacing w:line="360" w:lineRule="auto"/>
        <w:ind w:firstLineChars="200"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主要技术研发人员，对化工泵旋涡诊断方法进行了深入研究，提出了多维度</w:t>
      </w:r>
      <w:r w:rsidR="007575CB" w:rsidRPr="00936057">
        <w:rPr>
          <w:rFonts w:ascii="Times New Roman" w:eastAsia="宋体" w:hAnsi="Times New Roman" w:cs="Times New Roman"/>
          <w:kern w:val="0"/>
          <w:sz w:val="24"/>
          <w:szCs w:val="24"/>
        </w:rPr>
        <w:t>旋涡捕捉方法。</w:t>
      </w:r>
      <w:r w:rsidRPr="00936057">
        <w:rPr>
          <w:rFonts w:ascii="Times New Roman" w:eastAsia="宋体" w:hAnsi="Times New Roman" w:cs="Times New Roman"/>
          <w:kern w:val="0"/>
          <w:sz w:val="24"/>
          <w:szCs w:val="24"/>
        </w:rPr>
        <w:t>主要负责技术转化</w:t>
      </w:r>
      <w:r w:rsidR="00955B9B" w:rsidRPr="00936057">
        <w:rPr>
          <w:rFonts w:ascii="Times New Roman" w:eastAsia="宋体" w:hAnsi="Times New Roman" w:cs="Times New Roman"/>
          <w:kern w:val="0"/>
          <w:sz w:val="24"/>
          <w:szCs w:val="24"/>
        </w:rPr>
        <w:t>和</w:t>
      </w:r>
      <w:r w:rsidRPr="00936057">
        <w:rPr>
          <w:rFonts w:ascii="Times New Roman" w:eastAsia="宋体" w:hAnsi="Times New Roman" w:cs="Times New Roman"/>
          <w:kern w:val="0"/>
          <w:sz w:val="24"/>
          <w:szCs w:val="24"/>
        </w:rPr>
        <w:t>产品开发</w:t>
      </w:r>
      <w:r w:rsidR="007575CB" w:rsidRPr="00936057">
        <w:rPr>
          <w:rFonts w:ascii="Times New Roman" w:eastAsia="宋体" w:hAnsi="Times New Roman" w:cs="Times New Roman"/>
          <w:kern w:val="0"/>
          <w:sz w:val="24"/>
          <w:szCs w:val="24"/>
        </w:rPr>
        <w:t>，</w:t>
      </w:r>
      <w:r w:rsidR="005D72F0" w:rsidRPr="00936057">
        <w:rPr>
          <w:rFonts w:ascii="Times New Roman" w:eastAsia="宋体" w:hAnsi="Times New Roman" w:cs="Times New Roman"/>
          <w:kern w:val="0"/>
          <w:sz w:val="24"/>
          <w:szCs w:val="24"/>
        </w:rPr>
        <w:t>授权</w:t>
      </w:r>
      <w:r w:rsidR="00936057" w:rsidRPr="00936057">
        <w:rPr>
          <w:rFonts w:ascii="Times New Roman" w:eastAsia="宋体" w:hAnsi="Times New Roman" w:cs="Times New Roman"/>
          <w:kern w:val="0"/>
          <w:sz w:val="24"/>
          <w:szCs w:val="24"/>
        </w:rPr>
        <w:t>3</w:t>
      </w:r>
      <w:r w:rsidR="005D72F0" w:rsidRPr="00936057">
        <w:rPr>
          <w:rFonts w:ascii="Times New Roman" w:eastAsia="宋体" w:hAnsi="Times New Roman" w:cs="Times New Roman"/>
          <w:kern w:val="0"/>
          <w:sz w:val="24"/>
          <w:szCs w:val="24"/>
        </w:rPr>
        <w:t>件发明专利，</w:t>
      </w:r>
      <w:r w:rsidR="007575CB" w:rsidRPr="00936057">
        <w:rPr>
          <w:rFonts w:ascii="Times New Roman" w:eastAsia="宋体" w:hAnsi="Times New Roman" w:cs="Times New Roman"/>
          <w:kern w:val="0"/>
          <w:sz w:val="24"/>
          <w:szCs w:val="24"/>
        </w:rPr>
        <w:t>发表与项目直接相关高水平论文</w:t>
      </w:r>
      <w:r w:rsidR="00C2312E" w:rsidRPr="00936057">
        <w:rPr>
          <w:rFonts w:ascii="Times New Roman" w:eastAsia="宋体" w:hAnsi="Times New Roman" w:cs="Times New Roman"/>
          <w:kern w:val="0"/>
          <w:sz w:val="24"/>
          <w:szCs w:val="24"/>
        </w:rPr>
        <w:t>6</w:t>
      </w:r>
      <w:r w:rsidR="007575CB" w:rsidRPr="00936057">
        <w:rPr>
          <w:rFonts w:ascii="Times New Roman" w:eastAsia="宋体" w:hAnsi="Times New Roman" w:cs="Times New Roman"/>
          <w:kern w:val="0"/>
          <w:sz w:val="24"/>
          <w:szCs w:val="24"/>
        </w:rPr>
        <w:t>篇</w:t>
      </w:r>
      <w:r w:rsidR="00955B9B" w:rsidRPr="00936057">
        <w:rPr>
          <w:rFonts w:ascii="Times New Roman" w:eastAsia="宋体" w:hAnsi="Times New Roman" w:cs="Times New Roman"/>
          <w:kern w:val="0"/>
          <w:sz w:val="24"/>
          <w:szCs w:val="24"/>
        </w:rPr>
        <w:t>。</w:t>
      </w:r>
    </w:p>
    <w:p w14:paraId="5ABEAB50" w14:textId="7DB8E94F" w:rsidR="007575CB" w:rsidRPr="00936057" w:rsidRDefault="007575CB" w:rsidP="007575CB">
      <w:pPr>
        <w:pStyle w:val="1"/>
        <w:spacing w:line="360" w:lineRule="auto"/>
        <w:ind w:firstLineChars="0" w:firstLine="0"/>
        <w:rPr>
          <w:b/>
          <w:kern w:val="0"/>
          <w:sz w:val="24"/>
        </w:rPr>
      </w:pPr>
      <w:r w:rsidRPr="00936057">
        <w:rPr>
          <w:b/>
          <w:kern w:val="0"/>
          <w:sz w:val="24"/>
        </w:rPr>
        <w:t>第</w:t>
      </w:r>
      <w:r w:rsidRPr="00936057">
        <w:rPr>
          <w:b/>
          <w:kern w:val="0"/>
          <w:sz w:val="24"/>
        </w:rPr>
        <w:t>5</w:t>
      </w:r>
      <w:r w:rsidRPr="00936057">
        <w:rPr>
          <w:b/>
          <w:kern w:val="0"/>
          <w:sz w:val="24"/>
        </w:rPr>
        <w:t>候选人：袁寿其</w:t>
      </w:r>
    </w:p>
    <w:p w14:paraId="24E83C4E" w14:textId="5C17F4E8" w:rsidR="007575CB" w:rsidRPr="00936057" w:rsidRDefault="007575CB" w:rsidP="007575CB">
      <w:pPr>
        <w:pStyle w:val="1"/>
        <w:spacing w:line="360" w:lineRule="auto"/>
        <w:ind w:firstLine="480"/>
        <w:rPr>
          <w:kern w:val="0"/>
          <w:sz w:val="24"/>
        </w:rPr>
      </w:pPr>
      <w:r w:rsidRPr="00936057">
        <w:rPr>
          <w:kern w:val="0"/>
          <w:sz w:val="24"/>
        </w:rPr>
        <w:t>项目技术指导，协调</w:t>
      </w:r>
      <w:r w:rsidR="00955B9B" w:rsidRPr="00936057">
        <w:rPr>
          <w:kern w:val="0"/>
          <w:sz w:val="24"/>
        </w:rPr>
        <w:t>实施</w:t>
      </w:r>
      <w:r w:rsidRPr="00936057">
        <w:rPr>
          <w:kern w:val="0"/>
          <w:sz w:val="24"/>
        </w:rPr>
        <w:t>项目</w:t>
      </w:r>
      <w:r w:rsidR="00955B9B" w:rsidRPr="00936057">
        <w:rPr>
          <w:kern w:val="0"/>
          <w:sz w:val="24"/>
        </w:rPr>
        <w:t>开展</w:t>
      </w:r>
      <w:r w:rsidRPr="00936057">
        <w:rPr>
          <w:kern w:val="0"/>
          <w:sz w:val="24"/>
        </w:rPr>
        <w:t>，长期从事高可靠性离心泵的研究。创建了适用于叶片泵高效优化设计平台，完成了</w:t>
      </w:r>
      <w:r w:rsidR="00955B9B" w:rsidRPr="00936057">
        <w:rPr>
          <w:kern w:val="0"/>
          <w:sz w:val="24"/>
        </w:rPr>
        <w:t>系列</w:t>
      </w:r>
      <w:r w:rsidRPr="00936057">
        <w:rPr>
          <w:kern w:val="0"/>
          <w:sz w:val="24"/>
        </w:rPr>
        <w:t>产品开发和</w:t>
      </w:r>
      <w:r w:rsidR="00955B9B" w:rsidRPr="00936057">
        <w:rPr>
          <w:kern w:val="0"/>
          <w:sz w:val="24"/>
        </w:rPr>
        <w:t>理论研究</w:t>
      </w:r>
      <w:r w:rsidRPr="00936057">
        <w:rPr>
          <w:kern w:val="0"/>
          <w:sz w:val="24"/>
        </w:rPr>
        <w:t>，授权</w:t>
      </w:r>
      <w:r w:rsidR="00936057" w:rsidRPr="00936057">
        <w:rPr>
          <w:kern w:val="0"/>
          <w:sz w:val="24"/>
        </w:rPr>
        <w:t>2</w:t>
      </w:r>
      <w:r w:rsidRPr="00936057">
        <w:rPr>
          <w:kern w:val="0"/>
          <w:sz w:val="24"/>
        </w:rPr>
        <w:t>件发明专利，发表与项目直接相关高水平论文</w:t>
      </w:r>
      <w:r w:rsidR="00955B9B" w:rsidRPr="00936057">
        <w:rPr>
          <w:kern w:val="0"/>
          <w:sz w:val="24"/>
        </w:rPr>
        <w:t>13</w:t>
      </w:r>
      <w:r w:rsidRPr="00936057">
        <w:rPr>
          <w:kern w:val="0"/>
          <w:sz w:val="24"/>
        </w:rPr>
        <w:t>篇。</w:t>
      </w:r>
    </w:p>
    <w:p w14:paraId="67D4C4D3" w14:textId="62A6AF1A" w:rsidR="007575CB" w:rsidRPr="00936057" w:rsidRDefault="007575CB" w:rsidP="007575CB">
      <w:pPr>
        <w:pStyle w:val="1"/>
        <w:spacing w:line="360" w:lineRule="auto"/>
        <w:ind w:firstLineChars="0" w:firstLine="0"/>
        <w:rPr>
          <w:b/>
          <w:kern w:val="0"/>
          <w:sz w:val="24"/>
        </w:rPr>
      </w:pPr>
      <w:r w:rsidRPr="00936057">
        <w:rPr>
          <w:b/>
          <w:kern w:val="0"/>
          <w:sz w:val="24"/>
        </w:rPr>
        <w:t>第</w:t>
      </w:r>
      <w:r w:rsidRPr="00936057">
        <w:rPr>
          <w:b/>
          <w:kern w:val="0"/>
          <w:sz w:val="24"/>
        </w:rPr>
        <w:t>6</w:t>
      </w:r>
      <w:r w:rsidRPr="00936057">
        <w:rPr>
          <w:b/>
          <w:kern w:val="0"/>
          <w:sz w:val="24"/>
        </w:rPr>
        <w:t>候选人：祝路峰</w:t>
      </w:r>
    </w:p>
    <w:p w14:paraId="6946B1EA" w14:textId="1A4CFABC" w:rsidR="007575CB" w:rsidRPr="00936057" w:rsidRDefault="007575CB" w:rsidP="007575CB">
      <w:pPr>
        <w:spacing w:line="360" w:lineRule="auto"/>
        <w:ind w:firstLineChars="200"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主要技术研发人员，深入研究</w:t>
      </w:r>
      <w:r w:rsidR="00955B9B" w:rsidRPr="00936057">
        <w:rPr>
          <w:rFonts w:ascii="Times New Roman" w:eastAsia="宋体" w:hAnsi="Times New Roman" w:cs="Times New Roman"/>
          <w:kern w:val="0"/>
          <w:sz w:val="24"/>
          <w:szCs w:val="24"/>
        </w:rPr>
        <w:t>低振动叶片泵</w:t>
      </w:r>
      <w:r w:rsidRPr="00936057">
        <w:rPr>
          <w:rFonts w:ascii="Times New Roman" w:eastAsia="宋体" w:hAnsi="Times New Roman" w:cs="Times New Roman"/>
          <w:kern w:val="0"/>
          <w:sz w:val="24"/>
          <w:szCs w:val="24"/>
        </w:rPr>
        <w:t>优化</w:t>
      </w:r>
      <w:r w:rsidR="00955B9B" w:rsidRPr="00936057">
        <w:rPr>
          <w:rFonts w:ascii="Times New Roman" w:eastAsia="宋体" w:hAnsi="Times New Roman" w:cs="Times New Roman"/>
          <w:kern w:val="0"/>
          <w:sz w:val="24"/>
          <w:szCs w:val="24"/>
        </w:rPr>
        <w:t>设计</w:t>
      </w:r>
      <w:r w:rsidRPr="00936057">
        <w:rPr>
          <w:rFonts w:ascii="Times New Roman" w:eastAsia="宋体" w:hAnsi="Times New Roman" w:cs="Times New Roman"/>
          <w:kern w:val="0"/>
          <w:sz w:val="24"/>
          <w:szCs w:val="24"/>
        </w:rPr>
        <w:t>方法</w:t>
      </w:r>
      <w:r w:rsidR="00335EA9" w:rsidRPr="00936057">
        <w:rPr>
          <w:rFonts w:ascii="Times New Roman" w:eastAsia="宋体" w:hAnsi="Times New Roman" w:cs="Times New Roman"/>
          <w:kern w:val="0"/>
          <w:sz w:val="24"/>
          <w:szCs w:val="24"/>
        </w:rPr>
        <w:t>，发表与项目直接相关高水平论文</w:t>
      </w:r>
      <w:r w:rsidR="00C2312E" w:rsidRPr="00936057">
        <w:rPr>
          <w:rFonts w:ascii="Times New Roman" w:eastAsia="宋体" w:hAnsi="Times New Roman" w:cs="Times New Roman"/>
          <w:kern w:val="0"/>
          <w:sz w:val="24"/>
          <w:szCs w:val="24"/>
        </w:rPr>
        <w:t>3</w:t>
      </w:r>
      <w:r w:rsidR="00335EA9" w:rsidRPr="00936057">
        <w:rPr>
          <w:rFonts w:ascii="Times New Roman" w:eastAsia="宋体" w:hAnsi="Times New Roman" w:cs="Times New Roman"/>
          <w:kern w:val="0"/>
          <w:sz w:val="24"/>
          <w:szCs w:val="24"/>
        </w:rPr>
        <w:t>篇</w:t>
      </w:r>
      <w:r w:rsidR="00955B9B" w:rsidRPr="00936057">
        <w:rPr>
          <w:rFonts w:ascii="Times New Roman" w:eastAsia="宋体" w:hAnsi="Times New Roman" w:cs="Times New Roman"/>
          <w:kern w:val="0"/>
          <w:sz w:val="24"/>
          <w:szCs w:val="24"/>
        </w:rPr>
        <w:t>，授权</w:t>
      </w:r>
      <w:r w:rsidR="00D16C02" w:rsidRPr="00936057">
        <w:rPr>
          <w:rFonts w:ascii="Times New Roman" w:eastAsia="宋体" w:hAnsi="Times New Roman" w:cs="Times New Roman"/>
          <w:kern w:val="0"/>
          <w:sz w:val="24"/>
          <w:szCs w:val="24"/>
        </w:rPr>
        <w:t>发明</w:t>
      </w:r>
      <w:r w:rsidR="00955B9B" w:rsidRPr="00936057">
        <w:rPr>
          <w:rFonts w:ascii="Times New Roman" w:eastAsia="宋体" w:hAnsi="Times New Roman" w:cs="Times New Roman"/>
          <w:kern w:val="0"/>
          <w:sz w:val="24"/>
          <w:szCs w:val="24"/>
        </w:rPr>
        <w:t>专利</w:t>
      </w:r>
      <w:r w:rsidR="00955B9B" w:rsidRPr="00936057">
        <w:rPr>
          <w:rFonts w:ascii="Times New Roman" w:eastAsia="宋体" w:hAnsi="Times New Roman" w:cs="Times New Roman"/>
          <w:kern w:val="0"/>
          <w:sz w:val="24"/>
          <w:szCs w:val="24"/>
        </w:rPr>
        <w:t>3</w:t>
      </w:r>
      <w:r w:rsidR="00955B9B" w:rsidRPr="00936057">
        <w:rPr>
          <w:rFonts w:ascii="Times New Roman" w:eastAsia="宋体" w:hAnsi="Times New Roman" w:cs="Times New Roman"/>
          <w:kern w:val="0"/>
          <w:sz w:val="24"/>
          <w:szCs w:val="24"/>
        </w:rPr>
        <w:t>件</w:t>
      </w:r>
      <w:r w:rsidRPr="00936057">
        <w:rPr>
          <w:rFonts w:ascii="Times New Roman" w:eastAsia="宋体" w:hAnsi="Times New Roman" w:cs="Times New Roman"/>
          <w:kern w:val="0"/>
          <w:sz w:val="24"/>
          <w:szCs w:val="24"/>
        </w:rPr>
        <w:t>。</w:t>
      </w:r>
    </w:p>
    <w:p w14:paraId="1815EF79" w14:textId="53DF9E05" w:rsidR="007575CB" w:rsidRPr="00936057" w:rsidRDefault="007575CB" w:rsidP="007575CB">
      <w:pPr>
        <w:pStyle w:val="1"/>
        <w:spacing w:line="360" w:lineRule="auto"/>
        <w:ind w:firstLineChars="0" w:firstLine="0"/>
        <w:rPr>
          <w:kern w:val="0"/>
          <w:sz w:val="24"/>
        </w:rPr>
      </w:pPr>
      <w:r w:rsidRPr="00936057">
        <w:rPr>
          <w:b/>
          <w:kern w:val="0"/>
          <w:sz w:val="24"/>
        </w:rPr>
        <w:t>第</w:t>
      </w:r>
      <w:r w:rsidRPr="00936057">
        <w:rPr>
          <w:b/>
          <w:kern w:val="0"/>
          <w:sz w:val="24"/>
        </w:rPr>
        <w:t>7</w:t>
      </w:r>
      <w:r w:rsidRPr="00936057">
        <w:rPr>
          <w:b/>
          <w:kern w:val="0"/>
          <w:sz w:val="24"/>
        </w:rPr>
        <w:t>候选人：洪锋</w:t>
      </w:r>
    </w:p>
    <w:p w14:paraId="2DC78876" w14:textId="075DDF45" w:rsidR="007575CB" w:rsidRPr="00936057" w:rsidRDefault="007575CB" w:rsidP="007575CB">
      <w:pPr>
        <w:spacing w:line="360" w:lineRule="auto"/>
        <w:ind w:firstLineChars="200"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主要技术研发人员，深入研究</w:t>
      </w:r>
      <w:r w:rsidR="00333B44" w:rsidRPr="00936057">
        <w:rPr>
          <w:rFonts w:ascii="Times New Roman" w:eastAsia="宋体" w:hAnsi="Times New Roman" w:cs="Times New Roman"/>
          <w:kern w:val="0"/>
          <w:sz w:val="24"/>
          <w:szCs w:val="24"/>
        </w:rPr>
        <w:t>严苛工况复杂内部流动</w:t>
      </w:r>
      <w:r w:rsidRPr="00936057">
        <w:rPr>
          <w:rFonts w:ascii="Times New Roman" w:eastAsia="宋体" w:hAnsi="Times New Roman" w:cs="Times New Roman"/>
          <w:kern w:val="0"/>
          <w:sz w:val="24"/>
          <w:szCs w:val="24"/>
        </w:rPr>
        <w:t>，</w:t>
      </w:r>
      <w:r w:rsidR="00333B44" w:rsidRPr="00936057">
        <w:rPr>
          <w:rFonts w:ascii="Times New Roman" w:eastAsia="宋体" w:hAnsi="Times New Roman" w:cs="Times New Roman"/>
          <w:kern w:val="0"/>
          <w:sz w:val="24"/>
          <w:szCs w:val="24"/>
        </w:rPr>
        <w:t>参与发表与项目直接相关高水平论文</w:t>
      </w:r>
      <w:r w:rsidR="00955B9B" w:rsidRPr="00936057">
        <w:rPr>
          <w:rFonts w:ascii="Times New Roman" w:eastAsia="宋体" w:hAnsi="Times New Roman" w:cs="Times New Roman"/>
          <w:kern w:val="0"/>
          <w:sz w:val="24"/>
          <w:szCs w:val="24"/>
        </w:rPr>
        <w:t>5</w:t>
      </w:r>
      <w:r w:rsidR="00333B44" w:rsidRPr="00936057">
        <w:rPr>
          <w:rFonts w:ascii="Times New Roman" w:eastAsia="宋体" w:hAnsi="Times New Roman" w:cs="Times New Roman"/>
          <w:kern w:val="0"/>
          <w:sz w:val="24"/>
          <w:szCs w:val="24"/>
        </w:rPr>
        <w:t>篇</w:t>
      </w:r>
      <w:r w:rsidR="00955B9B" w:rsidRPr="00936057">
        <w:rPr>
          <w:rFonts w:ascii="Times New Roman" w:eastAsia="宋体" w:hAnsi="Times New Roman" w:cs="Times New Roman"/>
          <w:kern w:val="0"/>
          <w:sz w:val="24"/>
          <w:szCs w:val="24"/>
        </w:rPr>
        <w:t>.</w:t>
      </w:r>
    </w:p>
    <w:p w14:paraId="6EABCC67" w14:textId="2B255E12" w:rsidR="00333B44" w:rsidRPr="00936057" w:rsidRDefault="00333B44" w:rsidP="00333B44">
      <w:pPr>
        <w:pStyle w:val="1"/>
        <w:spacing w:line="360" w:lineRule="auto"/>
        <w:ind w:firstLineChars="0" w:firstLine="0"/>
        <w:rPr>
          <w:b/>
          <w:kern w:val="0"/>
          <w:sz w:val="24"/>
        </w:rPr>
      </w:pPr>
      <w:r w:rsidRPr="00936057">
        <w:rPr>
          <w:b/>
          <w:kern w:val="0"/>
          <w:sz w:val="24"/>
        </w:rPr>
        <w:t>第</w:t>
      </w:r>
      <w:r w:rsidRPr="00936057">
        <w:rPr>
          <w:b/>
          <w:kern w:val="0"/>
          <w:sz w:val="24"/>
        </w:rPr>
        <w:t>8</w:t>
      </w:r>
      <w:r w:rsidRPr="00936057">
        <w:rPr>
          <w:b/>
          <w:kern w:val="0"/>
          <w:sz w:val="24"/>
        </w:rPr>
        <w:t>候选人：顾延东</w:t>
      </w:r>
    </w:p>
    <w:p w14:paraId="657CF6BA" w14:textId="54CC453F" w:rsidR="000F5119" w:rsidRPr="00936057" w:rsidRDefault="00956E34" w:rsidP="00956E34">
      <w:pPr>
        <w:spacing w:line="360" w:lineRule="auto"/>
        <w:ind w:firstLineChars="200"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主要技术推广人员，参与化工泵轴承结构开发和能效方法研究，发表高水平论文</w:t>
      </w:r>
      <w:r w:rsidR="00955B9B" w:rsidRPr="00936057">
        <w:rPr>
          <w:rFonts w:ascii="Times New Roman" w:eastAsia="宋体" w:hAnsi="Times New Roman" w:cs="Times New Roman"/>
          <w:kern w:val="0"/>
          <w:sz w:val="24"/>
          <w:szCs w:val="24"/>
        </w:rPr>
        <w:t>3</w:t>
      </w:r>
      <w:r w:rsidRPr="00936057">
        <w:rPr>
          <w:rFonts w:ascii="Times New Roman" w:eastAsia="宋体" w:hAnsi="Times New Roman" w:cs="Times New Roman"/>
          <w:kern w:val="0"/>
          <w:sz w:val="24"/>
          <w:szCs w:val="24"/>
        </w:rPr>
        <w:t>篇，授权</w:t>
      </w:r>
      <w:r w:rsidR="00955B9B" w:rsidRPr="00936057">
        <w:rPr>
          <w:rFonts w:ascii="Times New Roman" w:eastAsia="宋体" w:hAnsi="Times New Roman" w:cs="Times New Roman"/>
          <w:kern w:val="0"/>
          <w:sz w:val="24"/>
          <w:szCs w:val="24"/>
        </w:rPr>
        <w:t>发明</w:t>
      </w:r>
      <w:r w:rsidRPr="00936057">
        <w:rPr>
          <w:rFonts w:ascii="Times New Roman" w:eastAsia="宋体" w:hAnsi="Times New Roman" w:cs="Times New Roman"/>
          <w:kern w:val="0"/>
          <w:sz w:val="24"/>
          <w:szCs w:val="24"/>
        </w:rPr>
        <w:t>专利</w:t>
      </w:r>
      <w:r w:rsidR="00955B9B" w:rsidRPr="00936057">
        <w:rPr>
          <w:rFonts w:ascii="Times New Roman" w:eastAsia="宋体" w:hAnsi="Times New Roman" w:cs="Times New Roman"/>
          <w:kern w:val="0"/>
          <w:sz w:val="24"/>
          <w:szCs w:val="24"/>
        </w:rPr>
        <w:t>2</w:t>
      </w:r>
      <w:r w:rsidRPr="00936057">
        <w:rPr>
          <w:rFonts w:ascii="Times New Roman" w:eastAsia="宋体" w:hAnsi="Times New Roman" w:cs="Times New Roman"/>
          <w:kern w:val="0"/>
          <w:sz w:val="24"/>
          <w:szCs w:val="24"/>
        </w:rPr>
        <w:t>件</w:t>
      </w:r>
      <w:r w:rsidR="00955B9B" w:rsidRPr="00936057">
        <w:rPr>
          <w:rFonts w:ascii="Times New Roman" w:eastAsia="宋体" w:hAnsi="Times New Roman" w:cs="Times New Roman"/>
          <w:kern w:val="0"/>
          <w:sz w:val="24"/>
          <w:szCs w:val="24"/>
        </w:rPr>
        <w:t>。</w:t>
      </w:r>
    </w:p>
    <w:p w14:paraId="464EC5CB" w14:textId="4C575789" w:rsidR="00956E34" w:rsidRPr="00936057" w:rsidRDefault="00956E34" w:rsidP="00956E34">
      <w:pPr>
        <w:pStyle w:val="1"/>
        <w:spacing w:line="360" w:lineRule="auto"/>
        <w:ind w:firstLineChars="0" w:firstLine="0"/>
        <w:rPr>
          <w:b/>
          <w:kern w:val="0"/>
          <w:sz w:val="24"/>
        </w:rPr>
      </w:pPr>
      <w:r w:rsidRPr="00936057">
        <w:rPr>
          <w:b/>
          <w:kern w:val="0"/>
          <w:sz w:val="24"/>
        </w:rPr>
        <w:t>第</w:t>
      </w:r>
      <w:r w:rsidRPr="00936057">
        <w:rPr>
          <w:b/>
          <w:kern w:val="0"/>
          <w:sz w:val="24"/>
        </w:rPr>
        <w:t>9</w:t>
      </w:r>
      <w:r w:rsidRPr="00936057">
        <w:rPr>
          <w:b/>
          <w:kern w:val="0"/>
          <w:sz w:val="24"/>
        </w:rPr>
        <w:t>候选人：李文进</w:t>
      </w:r>
    </w:p>
    <w:p w14:paraId="5C1B3D5C" w14:textId="4190038F" w:rsidR="00956E34" w:rsidRPr="00936057" w:rsidRDefault="00956E34" w:rsidP="00956E34">
      <w:pPr>
        <w:spacing w:line="360" w:lineRule="auto"/>
        <w:ind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主要技术研发人员，负责低振动高可靠性化工泵</w:t>
      </w:r>
      <w:r w:rsidR="00955B9B" w:rsidRPr="00936057">
        <w:rPr>
          <w:rFonts w:ascii="Times New Roman" w:eastAsia="宋体" w:hAnsi="Times New Roman" w:cs="Times New Roman"/>
          <w:kern w:val="0"/>
          <w:sz w:val="24"/>
          <w:szCs w:val="24"/>
        </w:rPr>
        <w:t>系列产品</w:t>
      </w:r>
      <w:r w:rsidRPr="00936057">
        <w:rPr>
          <w:rFonts w:ascii="Times New Roman" w:eastAsia="宋体" w:hAnsi="Times New Roman" w:cs="Times New Roman"/>
          <w:kern w:val="0"/>
          <w:sz w:val="24"/>
          <w:szCs w:val="24"/>
        </w:rPr>
        <w:t>研发，授权</w:t>
      </w:r>
      <w:r w:rsidR="004F4F14" w:rsidRPr="00936057">
        <w:rPr>
          <w:rFonts w:ascii="Times New Roman" w:eastAsia="宋体" w:hAnsi="Times New Roman" w:cs="Times New Roman"/>
          <w:kern w:val="0"/>
          <w:sz w:val="24"/>
          <w:szCs w:val="24"/>
        </w:rPr>
        <w:t>发明专利</w:t>
      </w:r>
      <w:r w:rsidR="00955B9B" w:rsidRPr="00936057">
        <w:rPr>
          <w:rFonts w:ascii="Times New Roman" w:eastAsia="宋体" w:hAnsi="Times New Roman" w:cs="Times New Roman"/>
          <w:kern w:val="0"/>
          <w:sz w:val="24"/>
          <w:szCs w:val="24"/>
        </w:rPr>
        <w:t>2</w:t>
      </w:r>
      <w:r w:rsidR="00955B9B" w:rsidRPr="00936057">
        <w:rPr>
          <w:rFonts w:ascii="Times New Roman" w:eastAsia="宋体" w:hAnsi="Times New Roman" w:cs="Times New Roman"/>
          <w:kern w:val="0"/>
          <w:sz w:val="24"/>
          <w:szCs w:val="24"/>
        </w:rPr>
        <w:t>件，实用新型专利</w:t>
      </w:r>
      <w:r w:rsidR="00955B9B" w:rsidRPr="00936057">
        <w:rPr>
          <w:rFonts w:ascii="Times New Roman" w:eastAsia="宋体" w:hAnsi="Times New Roman" w:cs="Times New Roman"/>
          <w:kern w:val="0"/>
          <w:sz w:val="24"/>
          <w:szCs w:val="24"/>
        </w:rPr>
        <w:t>3</w:t>
      </w:r>
      <w:r w:rsidR="00955B9B" w:rsidRPr="00936057">
        <w:rPr>
          <w:rFonts w:ascii="Times New Roman" w:eastAsia="宋体" w:hAnsi="Times New Roman" w:cs="Times New Roman"/>
          <w:kern w:val="0"/>
          <w:sz w:val="24"/>
          <w:szCs w:val="24"/>
        </w:rPr>
        <w:t>件</w:t>
      </w:r>
      <w:r w:rsidRPr="00936057">
        <w:rPr>
          <w:rFonts w:ascii="Times New Roman" w:eastAsia="宋体" w:hAnsi="Times New Roman" w:cs="Times New Roman"/>
          <w:kern w:val="0"/>
          <w:sz w:val="24"/>
          <w:szCs w:val="24"/>
        </w:rPr>
        <w:t>。</w:t>
      </w:r>
    </w:p>
    <w:p w14:paraId="418281A1" w14:textId="555904B9" w:rsidR="00956E34" w:rsidRPr="00936057" w:rsidRDefault="00956E34" w:rsidP="00956E34">
      <w:pPr>
        <w:pStyle w:val="1"/>
        <w:spacing w:line="360" w:lineRule="auto"/>
        <w:ind w:firstLineChars="0" w:firstLine="0"/>
        <w:rPr>
          <w:b/>
          <w:kern w:val="0"/>
          <w:sz w:val="24"/>
        </w:rPr>
      </w:pPr>
      <w:r w:rsidRPr="00936057">
        <w:rPr>
          <w:b/>
          <w:kern w:val="0"/>
          <w:sz w:val="24"/>
        </w:rPr>
        <w:lastRenderedPageBreak/>
        <w:t>第</w:t>
      </w:r>
      <w:r w:rsidRPr="00936057">
        <w:rPr>
          <w:b/>
          <w:kern w:val="0"/>
          <w:sz w:val="24"/>
        </w:rPr>
        <w:t>10</w:t>
      </w:r>
      <w:r w:rsidRPr="00936057">
        <w:rPr>
          <w:b/>
          <w:kern w:val="0"/>
          <w:sz w:val="24"/>
        </w:rPr>
        <w:t>候选人：曹建春</w:t>
      </w:r>
    </w:p>
    <w:p w14:paraId="5555B707" w14:textId="090E93AE" w:rsidR="00956E34" w:rsidRPr="00936057" w:rsidRDefault="00956E34" w:rsidP="00956E34">
      <w:pPr>
        <w:spacing w:line="360" w:lineRule="auto"/>
        <w:ind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主要技术研发人员，主要负责耐磨耐腐材料的开发</w:t>
      </w:r>
      <w:r w:rsidR="00955B9B" w:rsidRPr="00936057">
        <w:rPr>
          <w:rFonts w:ascii="Times New Roman" w:eastAsia="宋体" w:hAnsi="Times New Roman" w:cs="Times New Roman"/>
          <w:kern w:val="0"/>
          <w:sz w:val="24"/>
          <w:szCs w:val="24"/>
        </w:rPr>
        <w:t>，</w:t>
      </w:r>
      <w:r w:rsidRPr="00936057">
        <w:rPr>
          <w:rFonts w:ascii="Times New Roman" w:eastAsia="宋体" w:hAnsi="Times New Roman" w:cs="Times New Roman"/>
          <w:kern w:val="0"/>
          <w:sz w:val="24"/>
          <w:szCs w:val="24"/>
        </w:rPr>
        <w:t>并应用到高可靠性化工泵。</w:t>
      </w:r>
    </w:p>
    <w:p w14:paraId="67B36727" w14:textId="62F8C973" w:rsidR="00956E34" w:rsidRPr="00936057" w:rsidRDefault="00956E34" w:rsidP="00956E34">
      <w:pPr>
        <w:pStyle w:val="1"/>
        <w:spacing w:line="360" w:lineRule="auto"/>
        <w:ind w:firstLineChars="0" w:firstLine="0"/>
        <w:rPr>
          <w:b/>
          <w:kern w:val="0"/>
          <w:sz w:val="24"/>
        </w:rPr>
      </w:pPr>
      <w:r w:rsidRPr="00936057">
        <w:rPr>
          <w:b/>
          <w:kern w:val="0"/>
          <w:sz w:val="24"/>
        </w:rPr>
        <w:t>第</w:t>
      </w:r>
      <w:r w:rsidRPr="00936057">
        <w:rPr>
          <w:b/>
          <w:kern w:val="0"/>
          <w:sz w:val="24"/>
        </w:rPr>
        <w:t>11</w:t>
      </w:r>
      <w:r w:rsidRPr="00936057">
        <w:rPr>
          <w:b/>
          <w:kern w:val="0"/>
          <w:sz w:val="24"/>
        </w:rPr>
        <w:t>候选人：陈兴</w:t>
      </w:r>
    </w:p>
    <w:p w14:paraId="09D4AD0A" w14:textId="1E74BB88" w:rsidR="00956E34" w:rsidRPr="00936057" w:rsidRDefault="00956E34" w:rsidP="00956E34">
      <w:pPr>
        <w:spacing w:line="360" w:lineRule="auto"/>
        <w:ind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主要技术研发人员，主要负责</w:t>
      </w:r>
      <w:r w:rsidR="008C703E" w:rsidRPr="00936057">
        <w:rPr>
          <w:rFonts w:ascii="Times New Roman" w:eastAsia="宋体" w:hAnsi="Times New Roman" w:cs="Times New Roman"/>
          <w:kern w:val="0"/>
          <w:sz w:val="24"/>
        </w:rPr>
        <w:t>高可靠性化工泵的开发</w:t>
      </w:r>
      <w:r w:rsidRPr="00936057">
        <w:rPr>
          <w:rFonts w:ascii="Times New Roman" w:eastAsia="宋体" w:hAnsi="Times New Roman" w:cs="Times New Roman"/>
          <w:kern w:val="0"/>
          <w:sz w:val="24"/>
          <w:szCs w:val="24"/>
        </w:rPr>
        <w:t>，授权发明专利</w:t>
      </w:r>
      <w:r w:rsidR="00955B9B" w:rsidRPr="00936057">
        <w:rPr>
          <w:rFonts w:ascii="Times New Roman" w:eastAsia="宋体" w:hAnsi="Times New Roman" w:cs="Times New Roman"/>
          <w:kern w:val="0"/>
          <w:sz w:val="24"/>
          <w:szCs w:val="24"/>
        </w:rPr>
        <w:t>3</w:t>
      </w:r>
      <w:r w:rsidR="00955B9B" w:rsidRPr="00936057">
        <w:rPr>
          <w:rFonts w:ascii="Times New Roman" w:eastAsia="宋体" w:hAnsi="Times New Roman" w:cs="Times New Roman"/>
          <w:kern w:val="0"/>
          <w:sz w:val="24"/>
          <w:szCs w:val="24"/>
        </w:rPr>
        <w:t>件</w:t>
      </w:r>
      <w:r w:rsidRPr="00936057">
        <w:rPr>
          <w:rFonts w:ascii="Times New Roman" w:eastAsia="宋体" w:hAnsi="Times New Roman" w:cs="Times New Roman"/>
          <w:kern w:val="0"/>
          <w:sz w:val="24"/>
          <w:szCs w:val="24"/>
        </w:rPr>
        <w:t>。</w:t>
      </w:r>
    </w:p>
    <w:p w14:paraId="4E429D32" w14:textId="10CA5893" w:rsidR="00956E34" w:rsidRPr="00936057" w:rsidRDefault="00956E34" w:rsidP="00956E34">
      <w:pPr>
        <w:pStyle w:val="1"/>
        <w:spacing w:line="360" w:lineRule="auto"/>
        <w:ind w:firstLineChars="0" w:firstLine="0"/>
        <w:rPr>
          <w:b/>
          <w:kern w:val="0"/>
          <w:sz w:val="24"/>
        </w:rPr>
      </w:pPr>
      <w:r w:rsidRPr="00936057">
        <w:rPr>
          <w:b/>
          <w:kern w:val="0"/>
          <w:sz w:val="24"/>
        </w:rPr>
        <w:t>第</w:t>
      </w:r>
      <w:r w:rsidRPr="00936057">
        <w:rPr>
          <w:b/>
          <w:kern w:val="0"/>
          <w:sz w:val="24"/>
        </w:rPr>
        <w:t>12</w:t>
      </w:r>
      <w:r w:rsidRPr="00936057">
        <w:rPr>
          <w:b/>
          <w:kern w:val="0"/>
          <w:sz w:val="24"/>
        </w:rPr>
        <w:t>候选人：罗骏峰</w:t>
      </w:r>
    </w:p>
    <w:p w14:paraId="214223F2" w14:textId="2DD29617" w:rsidR="00956E34" w:rsidRPr="00936057" w:rsidRDefault="00956E34" w:rsidP="00956E34">
      <w:pPr>
        <w:spacing w:line="360" w:lineRule="auto"/>
        <w:ind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主要技术研发人员，主要负责智慧运维系统</w:t>
      </w:r>
      <w:r w:rsidR="00955B9B" w:rsidRPr="00936057">
        <w:rPr>
          <w:rFonts w:ascii="Times New Roman" w:eastAsia="宋体" w:hAnsi="Times New Roman" w:cs="Times New Roman"/>
          <w:kern w:val="0"/>
          <w:sz w:val="24"/>
          <w:szCs w:val="24"/>
        </w:rPr>
        <w:t>开发</w:t>
      </w:r>
      <w:r w:rsidRPr="00936057">
        <w:rPr>
          <w:rFonts w:ascii="Times New Roman" w:eastAsia="宋体" w:hAnsi="Times New Roman" w:cs="Times New Roman"/>
          <w:kern w:val="0"/>
          <w:sz w:val="24"/>
          <w:szCs w:val="24"/>
        </w:rPr>
        <w:t>，授权发明专利</w:t>
      </w:r>
      <w:r w:rsidR="00955B9B" w:rsidRPr="00936057">
        <w:rPr>
          <w:rFonts w:ascii="Times New Roman" w:eastAsia="宋体" w:hAnsi="Times New Roman" w:cs="Times New Roman"/>
          <w:kern w:val="0"/>
          <w:sz w:val="24"/>
          <w:szCs w:val="24"/>
        </w:rPr>
        <w:t>2</w:t>
      </w:r>
      <w:r w:rsidR="00955B9B" w:rsidRPr="00936057">
        <w:rPr>
          <w:rFonts w:ascii="Times New Roman" w:eastAsia="宋体" w:hAnsi="Times New Roman" w:cs="Times New Roman"/>
          <w:kern w:val="0"/>
          <w:sz w:val="24"/>
          <w:szCs w:val="24"/>
        </w:rPr>
        <w:t>件</w:t>
      </w:r>
      <w:r w:rsidRPr="00936057">
        <w:rPr>
          <w:rFonts w:ascii="Times New Roman" w:eastAsia="宋体" w:hAnsi="Times New Roman" w:cs="Times New Roman"/>
          <w:kern w:val="0"/>
          <w:sz w:val="24"/>
          <w:szCs w:val="24"/>
        </w:rPr>
        <w:t>。</w:t>
      </w:r>
    </w:p>
    <w:p w14:paraId="3ADEB0DB" w14:textId="111AB021" w:rsidR="008C703E" w:rsidRPr="00936057" w:rsidRDefault="008C703E" w:rsidP="008C703E">
      <w:pPr>
        <w:pStyle w:val="1"/>
        <w:spacing w:line="360" w:lineRule="auto"/>
        <w:ind w:firstLineChars="0" w:firstLine="0"/>
        <w:rPr>
          <w:b/>
          <w:kern w:val="0"/>
          <w:sz w:val="24"/>
        </w:rPr>
      </w:pPr>
      <w:r w:rsidRPr="00936057">
        <w:rPr>
          <w:b/>
          <w:kern w:val="0"/>
          <w:sz w:val="24"/>
        </w:rPr>
        <w:t>第</w:t>
      </w:r>
      <w:r w:rsidRPr="00936057">
        <w:rPr>
          <w:b/>
          <w:kern w:val="0"/>
          <w:sz w:val="24"/>
        </w:rPr>
        <w:t>13</w:t>
      </w:r>
      <w:r w:rsidRPr="00936057">
        <w:rPr>
          <w:b/>
          <w:kern w:val="0"/>
          <w:sz w:val="24"/>
        </w:rPr>
        <w:t>候选人：李国辉</w:t>
      </w:r>
    </w:p>
    <w:p w14:paraId="29A92584" w14:textId="623829D1" w:rsidR="008C703E" w:rsidRPr="00936057" w:rsidRDefault="008C703E" w:rsidP="00956E34">
      <w:pPr>
        <w:spacing w:line="360" w:lineRule="auto"/>
        <w:ind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主要技术推广人员，负责</w:t>
      </w:r>
      <w:r w:rsidR="00955B9B" w:rsidRPr="00936057">
        <w:rPr>
          <w:rFonts w:ascii="Times New Roman" w:eastAsia="宋体" w:hAnsi="Times New Roman" w:cs="Times New Roman"/>
          <w:kern w:val="0"/>
          <w:sz w:val="24"/>
          <w:szCs w:val="24"/>
        </w:rPr>
        <w:t>故障</w:t>
      </w:r>
      <w:r w:rsidRPr="00936057">
        <w:rPr>
          <w:rFonts w:ascii="Times New Roman" w:eastAsia="宋体" w:hAnsi="Times New Roman" w:cs="Times New Roman"/>
          <w:kern w:val="0"/>
          <w:sz w:val="24"/>
          <w:szCs w:val="24"/>
        </w:rPr>
        <w:t>状态诊断平台开发，</w:t>
      </w:r>
      <w:r w:rsidR="00955B9B" w:rsidRPr="00936057">
        <w:rPr>
          <w:rFonts w:ascii="Times New Roman" w:eastAsia="宋体" w:hAnsi="Times New Roman" w:cs="Times New Roman"/>
          <w:kern w:val="0"/>
          <w:sz w:val="24"/>
          <w:szCs w:val="24"/>
        </w:rPr>
        <w:t>并应用于煤化工用泵系统</w:t>
      </w:r>
      <w:r w:rsidRPr="00936057">
        <w:rPr>
          <w:rFonts w:ascii="Times New Roman" w:eastAsia="宋体" w:hAnsi="Times New Roman" w:cs="Times New Roman"/>
          <w:kern w:val="0"/>
          <w:sz w:val="24"/>
          <w:szCs w:val="24"/>
        </w:rPr>
        <w:t>。</w:t>
      </w:r>
    </w:p>
    <w:p w14:paraId="6E88CC43" w14:textId="77777777" w:rsidR="008C703E" w:rsidRPr="00936057" w:rsidRDefault="008C703E" w:rsidP="008C703E">
      <w:pPr>
        <w:pStyle w:val="1"/>
        <w:spacing w:line="360" w:lineRule="auto"/>
        <w:ind w:firstLineChars="0" w:firstLine="0"/>
        <w:rPr>
          <w:b/>
          <w:kern w:val="0"/>
          <w:sz w:val="24"/>
        </w:rPr>
      </w:pPr>
      <w:r w:rsidRPr="00936057">
        <w:rPr>
          <w:b/>
          <w:kern w:val="0"/>
          <w:sz w:val="24"/>
        </w:rPr>
        <w:t>（二）完成单位情况</w:t>
      </w:r>
    </w:p>
    <w:p w14:paraId="11111743" w14:textId="77777777" w:rsidR="008C703E" w:rsidRPr="00936057" w:rsidRDefault="008C703E" w:rsidP="008C703E">
      <w:pPr>
        <w:pStyle w:val="1"/>
        <w:spacing w:line="360" w:lineRule="auto"/>
        <w:ind w:firstLineChars="0" w:firstLine="0"/>
        <w:rPr>
          <w:b/>
          <w:kern w:val="0"/>
          <w:sz w:val="24"/>
        </w:rPr>
      </w:pPr>
      <w:r w:rsidRPr="00936057">
        <w:rPr>
          <w:b/>
          <w:kern w:val="0"/>
          <w:sz w:val="24"/>
        </w:rPr>
        <w:t>1</w:t>
      </w:r>
      <w:r w:rsidRPr="00936057">
        <w:rPr>
          <w:b/>
          <w:kern w:val="0"/>
          <w:sz w:val="24"/>
        </w:rPr>
        <w:t>、昆明嘉和科技股份有限公司</w:t>
      </w:r>
    </w:p>
    <w:p w14:paraId="1F6F071F" w14:textId="3462F6E0" w:rsidR="008C703E" w:rsidRPr="00936057" w:rsidRDefault="008C703E" w:rsidP="00F00055">
      <w:pPr>
        <w:spacing w:line="360" w:lineRule="auto"/>
        <w:ind w:firstLineChars="200"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昆明嘉和科技股份有限公司是国家高新技术企业，研制出新型耐腐蚀、耐磨蚀特种合金材料，并成功开发了石油化工耐腐蚀、耐磨蚀叶片泵</w:t>
      </w:r>
      <w:r w:rsidR="00FC6019" w:rsidRPr="00936057">
        <w:rPr>
          <w:rFonts w:ascii="Times New Roman" w:eastAsia="宋体" w:hAnsi="Times New Roman" w:cs="Times New Roman"/>
          <w:kern w:val="0"/>
          <w:sz w:val="24"/>
          <w:szCs w:val="24"/>
        </w:rPr>
        <w:t>，构建了泵智慧运维系统和状态诊断平台</w:t>
      </w:r>
      <w:r w:rsidRPr="00936057">
        <w:rPr>
          <w:rFonts w:ascii="Times New Roman" w:eastAsia="宋体" w:hAnsi="Times New Roman" w:cs="Times New Roman"/>
          <w:kern w:val="0"/>
          <w:sz w:val="24"/>
          <w:szCs w:val="24"/>
        </w:rPr>
        <w:t>；同时，引进江苏大学的高效稳定快速设计方法，</w:t>
      </w:r>
      <w:r w:rsidR="001A65D8" w:rsidRPr="00936057">
        <w:rPr>
          <w:rFonts w:ascii="Times New Roman" w:eastAsia="宋体" w:hAnsi="Times New Roman" w:cs="Times New Roman"/>
          <w:kern w:val="0"/>
          <w:sz w:val="24"/>
          <w:szCs w:val="24"/>
        </w:rPr>
        <w:t>HB</w:t>
      </w:r>
      <w:r w:rsidR="001A65D8" w:rsidRPr="00936057">
        <w:rPr>
          <w:rFonts w:ascii="Times New Roman" w:eastAsia="宋体" w:hAnsi="Times New Roman" w:cs="Times New Roman"/>
          <w:kern w:val="0"/>
          <w:sz w:val="24"/>
          <w:szCs w:val="24"/>
        </w:rPr>
        <w:t>高效智能高温浓硫酸液下泵、</w:t>
      </w:r>
      <w:r w:rsidR="001A65D8" w:rsidRPr="00936057">
        <w:rPr>
          <w:rFonts w:ascii="Times New Roman" w:eastAsia="宋体" w:hAnsi="Times New Roman" w:cs="Times New Roman"/>
          <w:kern w:val="0"/>
          <w:sz w:val="24"/>
          <w:szCs w:val="24"/>
        </w:rPr>
        <w:t>JHFZ-V</w:t>
      </w:r>
      <w:r w:rsidR="001A65D8" w:rsidRPr="00936057">
        <w:rPr>
          <w:rFonts w:ascii="Times New Roman" w:eastAsia="宋体" w:hAnsi="Times New Roman" w:cs="Times New Roman"/>
          <w:kern w:val="0"/>
          <w:sz w:val="24"/>
          <w:szCs w:val="24"/>
        </w:rPr>
        <w:t>低压煤浆泵、</w:t>
      </w:r>
      <w:r w:rsidR="001A65D8" w:rsidRPr="00936057">
        <w:rPr>
          <w:rFonts w:ascii="Times New Roman" w:eastAsia="宋体" w:hAnsi="Times New Roman" w:cs="Times New Roman"/>
          <w:kern w:val="0"/>
          <w:sz w:val="24"/>
          <w:szCs w:val="24"/>
        </w:rPr>
        <w:t>JHA</w:t>
      </w:r>
      <w:r w:rsidR="001A65D8" w:rsidRPr="00936057">
        <w:rPr>
          <w:rFonts w:ascii="Times New Roman" w:eastAsia="宋体" w:hAnsi="Times New Roman" w:cs="Times New Roman"/>
          <w:kern w:val="0"/>
          <w:sz w:val="24"/>
          <w:szCs w:val="24"/>
        </w:rPr>
        <w:t>电解液泵等</w:t>
      </w:r>
      <w:r w:rsidR="001A65D8" w:rsidRPr="00936057">
        <w:rPr>
          <w:rFonts w:ascii="Times New Roman" w:eastAsia="宋体" w:hAnsi="Times New Roman" w:cs="Times New Roman"/>
          <w:kern w:val="0"/>
          <w:sz w:val="24"/>
          <w:szCs w:val="24"/>
        </w:rPr>
        <w:t>24</w:t>
      </w:r>
      <w:r w:rsidR="001A65D8" w:rsidRPr="00936057">
        <w:rPr>
          <w:rFonts w:ascii="Times New Roman" w:eastAsia="宋体" w:hAnsi="Times New Roman" w:cs="Times New Roman"/>
          <w:kern w:val="0"/>
          <w:sz w:val="24"/>
          <w:szCs w:val="24"/>
        </w:rPr>
        <w:t>款新型高效绿色节能、高可靠性化工泵。产品成功应用于</w:t>
      </w:r>
      <w:r w:rsidR="000963F1" w:rsidRPr="00936057">
        <w:rPr>
          <w:rFonts w:ascii="Times New Roman" w:eastAsia="宋体" w:hAnsi="Times New Roman" w:cs="Times New Roman"/>
          <w:kern w:val="0"/>
          <w:sz w:val="24"/>
          <w:szCs w:val="24"/>
        </w:rPr>
        <w:t>云天化集团有限责任公司、中国石油天然气股份有限公司锦州石化分公司、大唐内蒙古多伦煤化工有限责任公司、云南驰宏锌锗股份有限公司、中煤陕西能源化工集团等。</w:t>
      </w:r>
    </w:p>
    <w:p w14:paraId="55D3B879" w14:textId="77777777" w:rsidR="000963F1" w:rsidRPr="00936057" w:rsidRDefault="000963F1" w:rsidP="00F00055">
      <w:pPr>
        <w:pStyle w:val="1"/>
        <w:spacing w:line="360" w:lineRule="auto"/>
        <w:ind w:firstLineChars="0" w:firstLine="0"/>
        <w:rPr>
          <w:b/>
          <w:kern w:val="0"/>
          <w:sz w:val="24"/>
        </w:rPr>
      </w:pPr>
      <w:r w:rsidRPr="00936057">
        <w:rPr>
          <w:b/>
          <w:kern w:val="0"/>
          <w:sz w:val="24"/>
        </w:rPr>
        <w:t>2</w:t>
      </w:r>
      <w:r w:rsidRPr="00936057">
        <w:rPr>
          <w:b/>
          <w:kern w:val="0"/>
          <w:sz w:val="24"/>
        </w:rPr>
        <w:t>、江苏大学</w:t>
      </w:r>
    </w:p>
    <w:p w14:paraId="69155303" w14:textId="6E8FA1BF" w:rsidR="000963F1" w:rsidRPr="00936057" w:rsidRDefault="000963F1" w:rsidP="00F00055">
      <w:pPr>
        <w:spacing w:line="360" w:lineRule="auto"/>
        <w:ind w:firstLineChars="200"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rPr>
        <w:t>江苏大学主要负责项目技术开发工作，主要贡献有：（</w:t>
      </w:r>
      <w:r w:rsidRPr="00936057">
        <w:rPr>
          <w:rFonts w:ascii="Times New Roman" w:eastAsia="宋体" w:hAnsi="Times New Roman" w:cs="Times New Roman"/>
          <w:kern w:val="0"/>
          <w:sz w:val="24"/>
        </w:rPr>
        <w:t>1</w:t>
      </w:r>
      <w:r w:rsidRPr="00936057">
        <w:rPr>
          <w:rFonts w:ascii="Times New Roman" w:eastAsia="宋体" w:hAnsi="Times New Roman" w:cs="Times New Roman"/>
          <w:kern w:val="0"/>
          <w:sz w:val="24"/>
        </w:rPr>
        <w:t>）</w:t>
      </w:r>
      <w:r w:rsidR="00955B9B" w:rsidRPr="00936057">
        <w:rPr>
          <w:rFonts w:ascii="Times New Roman" w:eastAsia="宋体" w:hAnsi="Times New Roman" w:cs="Times New Roman"/>
          <w:kern w:val="0"/>
          <w:sz w:val="24"/>
        </w:rPr>
        <w:t>提出了捕捉多维特征旋涡的流动诊断方法，构建了基于神经网络的泵智能优化设计平台，</w:t>
      </w:r>
      <w:r w:rsidRPr="00936057">
        <w:rPr>
          <w:rFonts w:ascii="Times New Roman" w:eastAsia="宋体" w:hAnsi="Times New Roman" w:cs="Times New Roman"/>
          <w:kern w:val="0"/>
          <w:sz w:val="24"/>
        </w:rPr>
        <w:t>，解决了水力模型高效定制设计的难题</w:t>
      </w:r>
      <w:r w:rsidR="00955B9B" w:rsidRPr="00936057">
        <w:rPr>
          <w:rFonts w:ascii="Times New Roman" w:eastAsia="宋体" w:hAnsi="Times New Roman" w:cs="Times New Roman"/>
          <w:kern w:val="0"/>
          <w:sz w:val="24"/>
        </w:rPr>
        <w:t>；</w:t>
      </w:r>
      <w:r w:rsidRPr="00936057">
        <w:rPr>
          <w:rFonts w:ascii="Times New Roman" w:eastAsia="宋体" w:hAnsi="Times New Roman" w:cs="Times New Roman"/>
          <w:kern w:val="0"/>
          <w:sz w:val="24"/>
        </w:rPr>
        <w:t>（</w:t>
      </w:r>
      <w:r w:rsidRPr="00936057">
        <w:rPr>
          <w:rFonts w:ascii="Times New Roman" w:eastAsia="宋体" w:hAnsi="Times New Roman" w:cs="Times New Roman"/>
          <w:kern w:val="0"/>
          <w:sz w:val="24"/>
        </w:rPr>
        <w:t>2</w:t>
      </w:r>
      <w:r w:rsidRPr="00936057">
        <w:rPr>
          <w:rFonts w:ascii="Times New Roman" w:eastAsia="宋体" w:hAnsi="Times New Roman" w:cs="Times New Roman"/>
          <w:kern w:val="0"/>
          <w:sz w:val="24"/>
        </w:rPr>
        <w:t>）提出了基于物联网的水泵机组设备节能运行系统，构建了水泵能效评估模型</w:t>
      </w:r>
      <w:r w:rsidR="00955B9B" w:rsidRPr="00936057">
        <w:rPr>
          <w:rFonts w:ascii="Times New Roman" w:eastAsia="宋体" w:hAnsi="Times New Roman" w:cs="Times New Roman"/>
          <w:kern w:val="0"/>
          <w:sz w:val="24"/>
        </w:rPr>
        <w:t>；</w:t>
      </w:r>
      <w:r w:rsidRPr="00936057">
        <w:rPr>
          <w:rFonts w:ascii="Times New Roman" w:eastAsia="宋体" w:hAnsi="Times New Roman" w:cs="Times New Roman"/>
          <w:kern w:val="0"/>
          <w:sz w:val="24"/>
        </w:rPr>
        <w:t>（</w:t>
      </w:r>
      <w:r w:rsidRPr="00936057">
        <w:rPr>
          <w:rFonts w:ascii="Times New Roman" w:eastAsia="宋体" w:hAnsi="Times New Roman" w:cs="Times New Roman"/>
          <w:kern w:val="0"/>
          <w:sz w:val="24"/>
        </w:rPr>
        <w:t>3</w:t>
      </w:r>
      <w:r w:rsidRPr="00936057">
        <w:rPr>
          <w:rFonts w:ascii="Times New Roman" w:eastAsia="宋体" w:hAnsi="Times New Roman" w:cs="Times New Roman"/>
          <w:kern w:val="0"/>
          <w:sz w:val="24"/>
        </w:rPr>
        <w:t>）提出了基于循环平稳理论的泵故障诊断方法，解决了噪声信号导致的诊断准确性问题，申报并授权直接相关发明专利</w:t>
      </w:r>
      <w:r w:rsidR="00766031">
        <w:rPr>
          <w:rFonts w:ascii="Times New Roman" w:eastAsia="宋体" w:hAnsi="Times New Roman" w:cs="Times New Roman" w:hint="eastAsia"/>
          <w:kern w:val="0"/>
          <w:sz w:val="24"/>
        </w:rPr>
        <w:t>6</w:t>
      </w:r>
      <w:r w:rsidRPr="00936057">
        <w:rPr>
          <w:rFonts w:ascii="Times New Roman" w:eastAsia="宋体" w:hAnsi="Times New Roman" w:cs="Times New Roman"/>
          <w:kern w:val="0"/>
          <w:sz w:val="24"/>
        </w:rPr>
        <w:t>件，间接相关专利</w:t>
      </w:r>
      <w:r w:rsidR="00387B6C" w:rsidRPr="00936057">
        <w:rPr>
          <w:rFonts w:ascii="Times New Roman" w:eastAsia="宋体" w:hAnsi="Times New Roman" w:cs="Times New Roman"/>
          <w:kern w:val="0"/>
          <w:sz w:val="24"/>
        </w:rPr>
        <w:t>11</w:t>
      </w:r>
      <w:r w:rsidRPr="00936057">
        <w:rPr>
          <w:rFonts w:ascii="Times New Roman" w:eastAsia="宋体" w:hAnsi="Times New Roman" w:cs="Times New Roman"/>
          <w:kern w:val="0"/>
          <w:sz w:val="24"/>
        </w:rPr>
        <w:t>件</w:t>
      </w:r>
      <w:r w:rsidR="008D67D2" w:rsidRPr="00936057">
        <w:rPr>
          <w:rFonts w:ascii="Times New Roman" w:eastAsia="宋体" w:hAnsi="Times New Roman" w:cs="Times New Roman"/>
          <w:kern w:val="0"/>
          <w:sz w:val="24"/>
        </w:rPr>
        <w:t>，</w:t>
      </w:r>
      <w:r w:rsidRPr="00936057">
        <w:rPr>
          <w:rFonts w:ascii="Times New Roman" w:eastAsia="宋体" w:hAnsi="Times New Roman" w:cs="Times New Roman"/>
          <w:kern w:val="0"/>
          <w:sz w:val="24"/>
        </w:rPr>
        <w:t>发表论文</w:t>
      </w:r>
      <w:r w:rsidR="00C2312E" w:rsidRPr="00936057">
        <w:rPr>
          <w:rFonts w:ascii="Times New Roman" w:eastAsia="宋体" w:hAnsi="Times New Roman" w:cs="Times New Roman"/>
          <w:kern w:val="0"/>
          <w:sz w:val="24"/>
        </w:rPr>
        <w:t>40</w:t>
      </w:r>
      <w:r w:rsidRPr="00936057">
        <w:rPr>
          <w:rFonts w:ascii="Times New Roman" w:eastAsia="宋体" w:hAnsi="Times New Roman" w:cs="Times New Roman"/>
          <w:kern w:val="0"/>
          <w:sz w:val="24"/>
        </w:rPr>
        <w:t>余篇。</w:t>
      </w:r>
    </w:p>
    <w:p w14:paraId="221AC706" w14:textId="7DCE9DB5" w:rsidR="000963F1" w:rsidRPr="00936057" w:rsidRDefault="000963F1" w:rsidP="00F00055">
      <w:pPr>
        <w:pStyle w:val="1"/>
        <w:spacing w:line="360" w:lineRule="auto"/>
        <w:ind w:firstLineChars="0" w:firstLine="0"/>
        <w:rPr>
          <w:b/>
          <w:kern w:val="0"/>
          <w:sz w:val="24"/>
        </w:rPr>
      </w:pPr>
      <w:r w:rsidRPr="00936057">
        <w:rPr>
          <w:b/>
          <w:kern w:val="0"/>
          <w:sz w:val="24"/>
        </w:rPr>
        <w:t>3</w:t>
      </w:r>
      <w:r w:rsidRPr="00936057">
        <w:rPr>
          <w:b/>
          <w:kern w:val="0"/>
          <w:sz w:val="24"/>
        </w:rPr>
        <w:t>、常州工学院</w:t>
      </w:r>
    </w:p>
    <w:p w14:paraId="54CFFA04" w14:textId="7E656924" w:rsidR="008C703E" w:rsidRPr="00936057" w:rsidRDefault="009761FA" w:rsidP="00F00055">
      <w:pPr>
        <w:spacing w:line="360" w:lineRule="auto"/>
        <w:ind w:firstLineChars="200" w:firstLine="480"/>
        <w:rPr>
          <w:rFonts w:ascii="Times New Roman" w:eastAsia="宋体" w:hAnsi="Times New Roman" w:cs="Times New Roman"/>
          <w:kern w:val="0"/>
          <w:sz w:val="24"/>
        </w:rPr>
      </w:pPr>
      <w:r w:rsidRPr="00936057">
        <w:rPr>
          <w:rFonts w:ascii="Times New Roman" w:eastAsia="宋体" w:hAnsi="Times New Roman" w:cs="Times New Roman"/>
          <w:kern w:val="0"/>
          <w:sz w:val="24"/>
        </w:rPr>
        <w:t>常州工学院主要参与了项目的联合设计与开发工作，与江苏大学联合提出了基于多维度特征涡的流动诊断方法，迅速定位泵内高流动损失区域，并研发了多种新型泵结构</w:t>
      </w:r>
      <w:r w:rsidR="00FC6019" w:rsidRPr="00936057">
        <w:rPr>
          <w:rFonts w:ascii="Times New Roman" w:eastAsia="宋体" w:hAnsi="Times New Roman" w:cs="Times New Roman"/>
          <w:kern w:val="0"/>
          <w:sz w:val="24"/>
        </w:rPr>
        <w:t>。</w:t>
      </w:r>
    </w:p>
    <w:p w14:paraId="1CF152E7" w14:textId="1E3685EC" w:rsidR="00FC6019" w:rsidRPr="00936057" w:rsidRDefault="00FC6019" w:rsidP="00F00055">
      <w:pPr>
        <w:pStyle w:val="1"/>
        <w:spacing w:line="360" w:lineRule="auto"/>
        <w:ind w:firstLineChars="0" w:firstLine="0"/>
        <w:rPr>
          <w:b/>
          <w:kern w:val="0"/>
          <w:sz w:val="24"/>
        </w:rPr>
      </w:pPr>
      <w:r w:rsidRPr="00936057">
        <w:rPr>
          <w:b/>
          <w:kern w:val="0"/>
          <w:sz w:val="24"/>
        </w:rPr>
        <w:lastRenderedPageBreak/>
        <w:t>4</w:t>
      </w:r>
      <w:r w:rsidRPr="00936057">
        <w:rPr>
          <w:b/>
          <w:kern w:val="0"/>
          <w:sz w:val="24"/>
        </w:rPr>
        <w:t>、昆明嘉和智慧科技有限公司</w:t>
      </w:r>
    </w:p>
    <w:p w14:paraId="16042A44" w14:textId="681EE760" w:rsidR="008C703E" w:rsidRPr="00936057" w:rsidRDefault="00FC6019" w:rsidP="00F00055">
      <w:pPr>
        <w:pStyle w:val="1"/>
        <w:spacing w:line="360" w:lineRule="auto"/>
        <w:ind w:firstLine="480"/>
        <w:rPr>
          <w:b/>
          <w:kern w:val="0"/>
          <w:sz w:val="24"/>
        </w:rPr>
      </w:pPr>
      <w:r w:rsidRPr="00936057">
        <w:rPr>
          <w:kern w:val="0"/>
          <w:sz w:val="24"/>
        </w:rPr>
        <w:t>昆明嘉和智慧科技有限公司</w:t>
      </w:r>
      <w:r w:rsidR="00955B9B" w:rsidRPr="00936057">
        <w:rPr>
          <w:kern w:val="0"/>
          <w:sz w:val="24"/>
        </w:rPr>
        <w:t>和</w:t>
      </w:r>
      <w:r w:rsidRPr="00936057">
        <w:rPr>
          <w:kern w:val="0"/>
          <w:sz w:val="24"/>
        </w:rPr>
        <w:t>昆明嘉和科技股份有限公司</w:t>
      </w:r>
      <w:r w:rsidR="00955B9B" w:rsidRPr="00936057">
        <w:rPr>
          <w:kern w:val="0"/>
          <w:sz w:val="24"/>
        </w:rPr>
        <w:t>都属于昆明嘉和产业的控股公司</w:t>
      </w:r>
      <w:r w:rsidRPr="00936057">
        <w:rPr>
          <w:kern w:val="0"/>
          <w:sz w:val="24"/>
        </w:rPr>
        <w:t>，</w:t>
      </w:r>
      <w:r w:rsidR="00713963" w:rsidRPr="00936057">
        <w:rPr>
          <w:kern w:val="0"/>
          <w:sz w:val="24"/>
        </w:rPr>
        <w:t>昆明嘉和智慧科技有限公司</w:t>
      </w:r>
      <w:r w:rsidRPr="00936057">
        <w:rPr>
          <w:kern w:val="0"/>
          <w:sz w:val="24"/>
        </w:rPr>
        <w:t>主要参与了泵智慧运维系统和状态诊断平台的联合开发，承担了产品的推广应用工作</w:t>
      </w:r>
      <w:r w:rsidR="00F00055" w:rsidRPr="00936057">
        <w:rPr>
          <w:kern w:val="0"/>
          <w:sz w:val="24"/>
        </w:rPr>
        <w:t>。</w:t>
      </w:r>
    </w:p>
    <w:p w14:paraId="241A082F" w14:textId="61EC728A" w:rsidR="00F00055" w:rsidRPr="00936057" w:rsidRDefault="00F00055" w:rsidP="00F00055">
      <w:pPr>
        <w:pStyle w:val="1"/>
        <w:spacing w:line="360" w:lineRule="auto"/>
        <w:ind w:firstLineChars="0" w:firstLine="0"/>
        <w:rPr>
          <w:b/>
          <w:kern w:val="0"/>
          <w:sz w:val="24"/>
        </w:rPr>
      </w:pPr>
      <w:r w:rsidRPr="00936057">
        <w:rPr>
          <w:b/>
          <w:kern w:val="0"/>
          <w:sz w:val="24"/>
        </w:rPr>
        <w:t>5</w:t>
      </w:r>
      <w:r w:rsidRPr="00936057">
        <w:rPr>
          <w:b/>
          <w:kern w:val="0"/>
          <w:sz w:val="24"/>
        </w:rPr>
        <w:t>、昆明理工大学</w:t>
      </w:r>
    </w:p>
    <w:p w14:paraId="6FD7D71D" w14:textId="049F398D" w:rsidR="00F00055" w:rsidRPr="00936057" w:rsidRDefault="00713963" w:rsidP="00F00055">
      <w:pPr>
        <w:spacing w:line="360" w:lineRule="auto"/>
        <w:ind w:firstLineChars="200"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昆明理工大学</w:t>
      </w:r>
      <w:r w:rsidR="00F00055" w:rsidRPr="00936057">
        <w:rPr>
          <w:rFonts w:ascii="Times New Roman" w:eastAsia="宋体" w:hAnsi="Times New Roman" w:cs="Times New Roman"/>
          <w:kern w:val="0"/>
          <w:sz w:val="24"/>
          <w:szCs w:val="24"/>
        </w:rPr>
        <w:t>主要参与研制新型耐腐蚀、耐磨蚀特种合金材料，并成功开发了石油化工耐腐蚀、耐磨蚀叶片泵。</w:t>
      </w:r>
    </w:p>
    <w:p w14:paraId="3FD2B7A7" w14:textId="0EA681BF" w:rsidR="00F00055" w:rsidRPr="00936057" w:rsidRDefault="00F00055" w:rsidP="00F00055">
      <w:pPr>
        <w:pStyle w:val="1"/>
        <w:spacing w:line="360" w:lineRule="auto"/>
        <w:ind w:firstLineChars="0" w:firstLine="0"/>
        <w:rPr>
          <w:b/>
          <w:kern w:val="0"/>
          <w:sz w:val="24"/>
        </w:rPr>
      </w:pPr>
      <w:r w:rsidRPr="00936057">
        <w:rPr>
          <w:b/>
          <w:kern w:val="0"/>
          <w:sz w:val="24"/>
        </w:rPr>
        <w:t>6</w:t>
      </w:r>
      <w:r w:rsidRPr="00936057">
        <w:rPr>
          <w:b/>
          <w:kern w:val="0"/>
          <w:sz w:val="24"/>
        </w:rPr>
        <w:t>、三峡大学</w:t>
      </w:r>
    </w:p>
    <w:p w14:paraId="2B026FFC" w14:textId="0972651B" w:rsidR="00FC6019" w:rsidRPr="00936057" w:rsidRDefault="00F00055" w:rsidP="00F00055">
      <w:pPr>
        <w:spacing w:line="360" w:lineRule="auto"/>
        <w:ind w:firstLineChars="200"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三峡大学</w:t>
      </w:r>
      <w:r w:rsidRPr="00936057">
        <w:rPr>
          <w:rFonts w:ascii="Times New Roman" w:eastAsia="宋体" w:hAnsi="Times New Roman" w:cs="Times New Roman"/>
          <w:kern w:val="0"/>
          <w:sz w:val="24"/>
        </w:rPr>
        <w:t>主要参与</w:t>
      </w:r>
      <w:r w:rsidRPr="00936057">
        <w:rPr>
          <w:rFonts w:ascii="Times New Roman" w:eastAsia="宋体" w:hAnsi="Times New Roman" w:cs="Times New Roman"/>
          <w:kern w:val="0"/>
          <w:sz w:val="24"/>
          <w:szCs w:val="24"/>
        </w:rPr>
        <w:t>研究严苛工况复杂内部流动，设计开发出多款高效水力模型，为泵智能优化平台提供初始数据库。</w:t>
      </w:r>
    </w:p>
    <w:p w14:paraId="2929CB7C" w14:textId="76639F63" w:rsidR="00F00055" w:rsidRPr="00936057" w:rsidRDefault="00F00055" w:rsidP="00F00055">
      <w:pPr>
        <w:pStyle w:val="1"/>
        <w:spacing w:line="360" w:lineRule="auto"/>
        <w:ind w:firstLineChars="0" w:firstLine="0"/>
        <w:rPr>
          <w:b/>
          <w:kern w:val="0"/>
          <w:sz w:val="24"/>
        </w:rPr>
      </w:pPr>
      <w:r w:rsidRPr="00936057">
        <w:rPr>
          <w:b/>
          <w:kern w:val="0"/>
          <w:sz w:val="24"/>
        </w:rPr>
        <w:t>7</w:t>
      </w:r>
      <w:r w:rsidRPr="00936057">
        <w:rPr>
          <w:b/>
          <w:kern w:val="0"/>
          <w:sz w:val="24"/>
        </w:rPr>
        <w:t>、扬州大学</w:t>
      </w:r>
    </w:p>
    <w:p w14:paraId="261A7B81" w14:textId="443E7C21" w:rsidR="00F00055" w:rsidRPr="00936057" w:rsidRDefault="00F00055" w:rsidP="00F00055">
      <w:pPr>
        <w:spacing w:line="360" w:lineRule="auto"/>
        <w:ind w:firstLineChars="200"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扬州大学主要参与泵轴承结构设计，改进了轴承润滑方法，为高可靠</w:t>
      </w:r>
      <w:r w:rsidR="00C84441" w:rsidRPr="00936057">
        <w:rPr>
          <w:rFonts w:ascii="Times New Roman" w:eastAsia="宋体" w:hAnsi="Times New Roman" w:cs="Times New Roman"/>
          <w:kern w:val="0"/>
          <w:sz w:val="24"/>
          <w:szCs w:val="24"/>
        </w:rPr>
        <w:t>性</w:t>
      </w:r>
      <w:r w:rsidRPr="00936057">
        <w:rPr>
          <w:rFonts w:ascii="Times New Roman" w:eastAsia="宋体" w:hAnsi="Times New Roman" w:cs="Times New Roman"/>
          <w:kern w:val="0"/>
          <w:sz w:val="24"/>
          <w:szCs w:val="24"/>
        </w:rPr>
        <w:t>化工泵结构设计提供理论指导。</w:t>
      </w:r>
    </w:p>
    <w:p w14:paraId="005B3201" w14:textId="49CB8FE3" w:rsidR="00F00055" w:rsidRPr="00936057" w:rsidRDefault="00F00055" w:rsidP="00F00055">
      <w:pPr>
        <w:pStyle w:val="1"/>
        <w:spacing w:line="360" w:lineRule="auto"/>
        <w:ind w:firstLineChars="0" w:firstLine="0"/>
        <w:rPr>
          <w:b/>
          <w:kern w:val="0"/>
          <w:sz w:val="24"/>
        </w:rPr>
      </w:pPr>
      <w:r w:rsidRPr="00936057">
        <w:rPr>
          <w:b/>
          <w:kern w:val="0"/>
          <w:sz w:val="24"/>
        </w:rPr>
        <w:t>8</w:t>
      </w:r>
      <w:r w:rsidRPr="00936057">
        <w:rPr>
          <w:b/>
          <w:kern w:val="0"/>
          <w:sz w:val="24"/>
        </w:rPr>
        <w:t>、云南流体规划研究院有限公司</w:t>
      </w:r>
    </w:p>
    <w:p w14:paraId="7AF96B7B" w14:textId="25178A82" w:rsidR="00F00055" w:rsidRPr="00936057" w:rsidRDefault="00F00055" w:rsidP="00F00055">
      <w:pPr>
        <w:spacing w:line="360" w:lineRule="auto"/>
        <w:ind w:firstLineChars="200"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云南流体规划研究院有限公司主要承担了试制、试验、</w:t>
      </w:r>
      <w:r w:rsidR="00713963" w:rsidRPr="00936057">
        <w:rPr>
          <w:rFonts w:ascii="Times New Roman" w:eastAsia="宋体" w:hAnsi="Times New Roman" w:cs="Times New Roman"/>
          <w:kern w:val="0"/>
          <w:sz w:val="24"/>
          <w:szCs w:val="24"/>
        </w:rPr>
        <w:t>模型</w:t>
      </w:r>
      <w:r w:rsidRPr="00936057">
        <w:rPr>
          <w:rFonts w:ascii="Times New Roman" w:eastAsia="宋体" w:hAnsi="Times New Roman" w:cs="Times New Roman"/>
          <w:kern w:val="0"/>
          <w:sz w:val="24"/>
          <w:szCs w:val="24"/>
        </w:rPr>
        <w:t>验证等工作。</w:t>
      </w:r>
    </w:p>
    <w:p w14:paraId="46496EAB" w14:textId="75F7B4C4" w:rsidR="00F00055" w:rsidRPr="00936057" w:rsidRDefault="00F00055" w:rsidP="00F00055">
      <w:pPr>
        <w:spacing w:line="360" w:lineRule="auto"/>
        <w:rPr>
          <w:rFonts w:ascii="Times New Roman" w:eastAsia="宋体" w:hAnsi="Times New Roman" w:cs="Times New Roman"/>
          <w:kern w:val="0"/>
          <w:sz w:val="24"/>
          <w:szCs w:val="24"/>
        </w:rPr>
      </w:pPr>
      <w:r w:rsidRPr="00936057">
        <w:rPr>
          <w:rFonts w:ascii="Times New Roman" w:eastAsia="宋体" w:hAnsi="Times New Roman" w:cs="Times New Roman"/>
          <w:b/>
          <w:kern w:val="0"/>
          <w:sz w:val="24"/>
          <w:szCs w:val="24"/>
        </w:rPr>
        <w:t>9</w:t>
      </w:r>
      <w:r w:rsidRPr="00936057">
        <w:rPr>
          <w:rFonts w:ascii="Times New Roman" w:eastAsia="宋体" w:hAnsi="Times New Roman" w:cs="Times New Roman"/>
          <w:b/>
          <w:kern w:val="0"/>
          <w:sz w:val="24"/>
          <w:szCs w:val="24"/>
        </w:rPr>
        <w:t>、中煤陕西能源化工集团有限公司</w:t>
      </w:r>
    </w:p>
    <w:p w14:paraId="7F0B3C5C" w14:textId="3D6E2CB4" w:rsidR="00614268" w:rsidRPr="00936057" w:rsidRDefault="00F00055" w:rsidP="0058598E">
      <w:pPr>
        <w:spacing w:line="360" w:lineRule="auto"/>
        <w:ind w:firstLineChars="200" w:firstLine="480"/>
        <w:rPr>
          <w:rFonts w:ascii="Times New Roman" w:eastAsia="宋体" w:hAnsi="Times New Roman" w:cs="Times New Roman"/>
          <w:kern w:val="0"/>
          <w:sz w:val="24"/>
          <w:szCs w:val="24"/>
        </w:rPr>
      </w:pPr>
      <w:r w:rsidRPr="00936057">
        <w:rPr>
          <w:rFonts w:ascii="Times New Roman" w:eastAsia="宋体" w:hAnsi="Times New Roman" w:cs="Times New Roman"/>
          <w:kern w:val="0"/>
          <w:sz w:val="24"/>
          <w:szCs w:val="24"/>
        </w:rPr>
        <w:t>中煤陕西能源化工集团有限公司负责智慧运维系统和状态诊断平台的开发，提供工业运行必要的检测参数，为系统优化提供数据支撑。</w:t>
      </w:r>
    </w:p>
    <w:p w14:paraId="51B0D70C" w14:textId="77777777" w:rsidR="00C84441" w:rsidRPr="00936057" w:rsidRDefault="00C84441" w:rsidP="00F00055">
      <w:pPr>
        <w:ind w:firstLineChars="200" w:firstLine="480"/>
        <w:rPr>
          <w:rFonts w:ascii="Times New Roman" w:eastAsia="宋体" w:hAnsi="Times New Roman" w:cs="Times New Roman"/>
          <w:kern w:val="0"/>
          <w:sz w:val="24"/>
          <w:szCs w:val="24"/>
        </w:rPr>
      </w:pPr>
    </w:p>
    <w:p w14:paraId="05CA8DBB" w14:textId="77777777" w:rsidR="00F00055" w:rsidRPr="00936057" w:rsidRDefault="00F00055" w:rsidP="00F00055">
      <w:pPr>
        <w:pStyle w:val="1"/>
        <w:spacing w:line="360" w:lineRule="auto"/>
        <w:ind w:firstLineChars="0" w:firstLine="0"/>
        <w:rPr>
          <w:b/>
          <w:kern w:val="0"/>
          <w:sz w:val="24"/>
        </w:rPr>
      </w:pPr>
      <w:r w:rsidRPr="00936057">
        <w:rPr>
          <w:b/>
          <w:kern w:val="0"/>
          <w:sz w:val="24"/>
        </w:rPr>
        <w:t>四、获得知识产权情况</w:t>
      </w:r>
    </w:p>
    <w:p w14:paraId="46ABE17A" w14:textId="21BDC545" w:rsidR="00F00055" w:rsidRPr="00936057" w:rsidRDefault="00F00055" w:rsidP="00F00055">
      <w:pPr>
        <w:spacing w:line="360" w:lineRule="auto"/>
        <w:ind w:firstLineChars="200" w:firstLine="480"/>
        <w:rPr>
          <w:rFonts w:ascii="Times New Roman" w:eastAsia="宋体" w:hAnsi="Times New Roman" w:cs="Times New Roman"/>
          <w:kern w:val="0"/>
          <w:sz w:val="24"/>
        </w:rPr>
      </w:pPr>
      <w:r w:rsidRPr="00936057">
        <w:rPr>
          <w:rFonts w:ascii="Times New Roman" w:eastAsia="宋体" w:hAnsi="Times New Roman" w:cs="Times New Roman"/>
          <w:kern w:val="0"/>
          <w:sz w:val="24"/>
        </w:rPr>
        <w:t>本项目共</w:t>
      </w:r>
      <w:bookmarkStart w:id="0" w:name="_Hlk132185389"/>
      <w:r w:rsidRPr="00936057">
        <w:rPr>
          <w:rFonts w:ascii="Times New Roman" w:eastAsia="宋体" w:hAnsi="Times New Roman" w:cs="Times New Roman"/>
          <w:kern w:val="0"/>
          <w:sz w:val="24"/>
        </w:rPr>
        <w:t>获直接相关的国家授权发明专利</w:t>
      </w:r>
      <w:r w:rsidR="005E7346" w:rsidRPr="00936057">
        <w:rPr>
          <w:rFonts w:ascii="Times New Roman" w:eastAsia="宋体" w:hAnsi="Times New Roman" w:cs="Times New Roman"/>
          <w:kern w:val="0"/>
          <w:sz w:val="24"/>
        </w:rPr>
        <w:t>1</w:t>
      </w:r>
      <w:r w:rsidR="00513140">
        <w:rPr>
          <w:rFonts w:ascii="Times New Roman" w:eastAsia="宋体" w:hAnsi="Times New Roman" w:cs="Times New Roman" w:hint="eastAsia"/>
          <w:kern w:val="0"/>
          <w:sz w:val="24"/>
        </w:rPr>
        <w:t>1</w:t>
      </w:r>
      <w:r w:rsidRPr="00936057">
        <w:rPr>
          <w:rFonts w:ascii="Times New Roman" w:eastAsia="宋体" w:hAnsi="Times New Roman" w:cs="Times New Roman"/>
          <w:kern w:val="0"/>
          <w:sz w:val="24"/>
        </w:rPr>
        <w:t>件，</w:t>
      </w:r>
      <w:r w:rsidR="008D67D2" w:rsidRPr="00936057">
        <w:rPr>
          <w:rFonts w:ascii="Times New Roman" w:eastAsia="宋体" w:hAnsi="Times New Roman" w:cs="Times New Roman"/>
          <w:kern w:val="0"/>
          <w:sz w:val="24"/>
        </w:rPr>
        <w:t>软件著作</w:t>
      </w:r>
      <w:r w:rsidRPr="00936057">
        <w:rPr>
          <w:rFonts w:ascii="Times New Roman" w:eastAsia="宋体" w:hAnsi="Times New Roman" w:cs="Times New Roman"/>
          <w:kern w:val="0"/>
          <w:sz w:val="24"/>
        </w:rPr>
        <w:t>1</w:t>
      </w:r>
      <w:r w:rsidRPr="00936057">
        <w:rPr>
          <w:rFonts w:ascii="Times New Roman" w:eastAsia="宋体" w:hAnsi="Times New Roman" w:cs="Times New Roman"/>
          <w:kern w:val="0"/>
          <w:sz w:val="24"/>
        </w:rPr>
        <w:t>件，间接相关专利</w:t>
      </w:r>
      <w:r w:rsidR="005E7346" w:rsidRPr="00936057">
        <w:rPr>
          <w:rFonts w:ascii="Times New Roman" w:eastAsia="宋体" w:hAnsi="Times New Roman" w:cs="Times New Roman"/>
          <w:kern w:val="0"/>
          <w:sz w:val="24"/>
        </w:rPr>
        <w:t>18</w:t>
      </w:r>
      <w:r w:rsidRPr="00936057">
        <w:rPr>
          <w:rFonts w:ascii="Times New Roman" w:eastAsia="宋体" w:hAnsi="Times New Roman" w:cs="Times New Roman"/>
          <w:kern w:val="0"/>
          <w:sz w:val="24"/>
        </w:rPr>
        <w:t>件；主持制定并发布国家标准</w:t>
      </w:r>
      <w:r w:rsidRPr="00936057">
        <w:rPr>
          <w:rFonts w:ascii="Times New Roman" w:eastAsia="宋体" w:hAnsi="Times New Roman" w:cs="Times New Roman"/>
          <w:kern w:val="0"/>
          <w:sz w:val="24"/>
        </w:rPr>
        <w:t>1</w:t>
      </w:r>
      <w:r w:rsidRPr="00936057">
        <w:rPr>
          <w:rFonts w:ascii="Times New Roman" w:eastAsia="宋体" w:hAnsi="Times New Roman" w:cs="Times New Roman"/>
          <w:kern w:val="0"/>
          <w:sz w:val="24"/>
        </w:rPr>
        <w:t>部；发表高水平学术论文</w:t>
      </w:r>
      <w:r w:rsidR="008D67D2" w:rsidRPr="00936057">
        <w:rPr>
          <w:rFonts w:ascii="Times New Roman" w:eastAsia="宋体" w:hAnsi="Times New Roman" w:cs="Times New Roman"/>
          <w:kern w:val="0"/>
          <w:sz w:val="24"/>
        </w:rPr>
        <w:t>5</w:t>
      </w:r>
      <w:r w:rsidR="00D16C02">
        <w:rPr>
          <w:rFonts w:ascii="Times New Roman" w:eastAsia="宋体" w:hAnsi="Times New Roman" w:cs="Times New Roman" w:hint="eastAsia"/>
          <w:kern w:val="0"/>
          <w:sz w:val="24"/>
        </w:rPr>
        <w:t>4</w:t>
      </w:r>
      <w:r w:rsidRPr="00936057">
        <w:rPr>
          <w:rFonts w:ascii="Times New Roman" w:eastAsia="宋体" w:hAnsi="Times New Roman" w:cs="Times New Roman"/>
          <w:kern w:val="0"/>
          <w:sz w:val="24"/>
        </w:rPr>
        <w:t>篇。</w:t>
      </w:r>
      <w:bookmarkEnd w:id="0"/>
    </w:p>
    <w:p w14:paraId="4AF5D50B" w14:textId="77777777" w:rsidR="00F00055" w:rsidRPr="00936057" w:rsidRDefault="00F00055" w:rsidP="00F00055">
      <w:pPr>
        <w:spacing w:line="360" w:lineRule="auto"/>
        <w:ind w:firstLineChars="200" w:firstLine="480"/>
        <w:jc w:val="center"/>
        <w:rPr>
          <w:rFonts w:ascii="Times New Roman" w:hAnsi="Times New Roman" w:cs="Times New Roman"/>
          <w:b/>
          <w:bCs/>
          <w:kern w:val="0"/>
          <w:sz w:val="24"/>
        </w:rPr>
      </w:pPr>
      <w:r w:rsidRPr="00936057">
        <w:rPr>
          <w:rFonts w:ascii="Times New Roman" w:hAnsi="Times New Roman" w:cs="Times New Roman"/>
          <w:b/>
          <w:bCs/>
          <w:kern w:val="0"/>
          <w:sz w:val="24"/>
        </w:rPr>
        <w:t>主要知识产权目录</w:t>
      </w:r>
    </w:p>
    <w:tbl>
      <w:tblPr>
        <w:tblW w:w="88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4"/>
        <w:gridCol w:w="1306"/>
        <w:gridCol w:w="679"/>
        <w:gridCol w:w="1134"/>
        <w:gridCol w:w="836"/>
        <w:gridCol w:w="1007"/>
        <w:gridCol w:w="1275"/>
        <w:gridCol w:w="851"/>
        <w:gridCol w:w="909"/>
      </w:tblGrid>
      <w:tr w:rsidR="008D67D2" w:rsidRPr="00936057" w14:paraId="0AC45E72" w14:textId="77777777" w:rsidTr="00043983">
        <w:trPr>
          <w:trHeight w:val="680"/>
          <w:jc w:val="center"/>
        </w:trPr>
        <w:tc>
          <w:tcPr>
            <w:tcW w:w="854" w:type="dxa"/>
            <w:vAlign w:val="center"/>
          </w:tcPr>
          <w:p w14:paraId="1371D96B" w14:textId="77777777" w:rsidR="008D67D2" w:rsidRPr="00936057" w:rsidRDefault="008D67D2" w:rsidP="00043983">
            <w:pPr>
              <w:pStyle w:val="PlainText"/>
              <w:spacing w:line="340" w:lineRule="exact"/>
              <w:ind w:firstLineChars="0" w:firstLine="0"/>
              <w:jc w:val="center"/>
              <w:rPr>
                <w:rFonts w:ascii="Times New Roman"/>
                <w:sz w:val="21"/>
              </w:rPr>
            </w:pPr>
            <w:r w:rsidRPr="00936057">
              <w:rPr>
                <w:rFonts w:ascii="Times New Roman"/>
                <w:sz w:val="21"/>
              </w:rPr>
              <w:t>知识产权（标准）类别</w:t>
            </w:r>
          </w:p>
        </w:tc>
        <w:tc>
          <w:tcPr>
            <w:tcW w:w="1306" w:type="dxa"/>
            <w:vAlign w:val="center"/>
          </w:tcPr>
          <w:p w14:paraId="11AE95EC" w14:textId="77777777" w:rsidR="008D67D2" w:rsidRPr="00936057" w:rsidRDefault="008D67D2" w:rsidP="00043983">
            <w:pPr>
              <w:pStyle w:val="PlainText"/>
              <w:spacing w:line="340" w:lineRule="exact"/>
              <w:ind w:firstLineChars="0" w:firstLine="0"/>
              <w:jc w:val="center"/>
              <w:rPr>
                <w:rFonts w:ascii="Times New Roman"/>
                <w:sz w:val="21"/>
              </w:rPr>
            </w:pPr>
            <w:r w:rsidRPr="00936057">
              <w:rPr>
                <w:rFonts w:ascii="Times New Roman"/>
                <w:sz w:val="21"/>
              </w:rPr>
              <w:t>知识产权（标准）具体名称</w:t>
            </w:r>
          </w:p>
        </w:tc>
        <w:tc>
          <w:tcPr>
            <w:tcW w:w="679" w:type="dxa"/>
            <w:vAlign w:val="center"/>
          </w:tcPr>
          <w:p w14:paraId="71BA2D1D" w14:textId="77777777" w:rsidR="008D67D2" w:rsidRPr="00936057" w:rsidRDefault="008D67D2" w:rsidP="00043983">
            <w:pPr>
              <w:pStyle w:val="PlainText"/>
              <w:spacing w:line="340" w:lineRule="exact"/>
              <w:ind w:firstLineChars="0" w:firstLine="0"/>
              <w:jc w:val="center"/>
              <w:rPr>
                <w:rFonts w:ascii="Times New Roman"/>
                <w:sz w:val="21"/>
              </w:rPr>
            </w:pPr>
            <w:r w:rsidRPr="00936057">
              <w:rPr>
                <w:rFonts w:ascii="Times New Roman"/>
                <w:sz w:val="21"/>
              </w:rPr>
              <w:t>国家</w:t>
            </w:r>
          </w:p>
          <w:p w14:paraId="0E619C16" w14:textId="77777777" w:rsidR="008D67D2" w:rsidRPr="00936057" w:rsidRDefault="008D67D2" w:rsidP="00043983">
            <w:pPr>
              <w:pStyle w:val="PlainText"/>
              <w:spacing w:line="340" w:lineRule="exact"/>
              <w:ind w:firstLineChars="0" w:firstLine="0"/>
              <w:jc w:val="center"/>
              <w:rPr>
                <w:rFonts w:ascii="Times New Roman"/>
                <w:sz w:val="21"/>
              </w:rPr>
            </w:pPr>
            <w:r w:rsidRPr="00936057">
              <w:rPr>
                <w:rFonts w:ascii="Times New Roman"/>
                <w:sz w:val="21"/>
              </w:rPr>
              <w:t>（地区）</w:t>
            </w:r>
          </w:p>
        </w:tc>
        <w:tc>
          <w:tcPr>
            <w:tcW w:w="1134" w:type="dxa"/>
            <w:vAlign w:val="center"/>
          </w:tcPr>
          <w:p w14:paraId="51ADB6DB" w14:textId="77777777" w:rsidR="008D67D2" w:rsidRPr="00936057" w:rsidRDefault="008D67D2" w:rsidP="00043983">
            <w:pPr>
              <w:pStyle w:val="PlainText"/>
              <w:spacing w:line="340" w:lineRule="exact"/>
              <w:ind w:firstLineChars="0" w:firstLine="0"/>
              <w:jc w:val="center"/>
              <w:rPr>
                <w:rFonts w:ascii="Times New Roman"/>
                <w:sz w:val="21"/>
              </w:rPr>
            </w:pPr>
            <w:r w:rsidRPr="00936057">
              <w:rPr>
                <w:rFonts w:ascii="Times New Roman"/>
                <w:sz w:val="21"/>
              </w:rPr>
              <w:t>授权号（标准编号）</w:t>
            </w:r>
          </w:p>
        </w:tc>
        <w:tc>
          <w:tcPr>
            <w:tcW w:w="836" w:type="dxa"/>
            <w:vAlign w:val="center"/>
          </w:tcPr>
          <w:p w14:paraId="104CD89C" w14:textId="77777777" w:rsidR="008D67D2" w:rsidRPr="00936057" w:rsidRDefault="008D67D2" w:rsidP="00043983">
            <w:pPr>
              <w:pStyle w:val="PlainText"/>
              <w:spacing w:line="340" w:lineRule="exact"/>
              <w:ind w:firstLineChars="0" w:firstLine="0"/>
              <w:jc w:val="center"/>
              <w:rPr>
                <w:rFonts w:ascii="Times New Roman"/>
                <w:sz w:val="21"/>
              </w:rPr>
            </w:pPr>
            <w:r w:rsidRPr="00936057">
              <w:rPr>
                <w:rFonts w:ascii="Times New Roman"/>
                <w:sz w:val="21"/>
              </w:rPr>
              <w:t>授权（标准发布）日期</w:t>
            </w:r>
          </w:p>
        </w:tc>
        <w:tc>
          <w:tcPr>
            <w:tcW w:w="1007" w:type="dxa"/>
            <w:vAlign w:val="center"/>
          </w:tcPr>
          <w:p w14:paraId="6F1EA579" w14:textId="77777777" w:rsidR="008D67D2" w:rsidRPr="00936057" w:rsidRDefault="008D67D2" w:rsidP="00043983">
            <w:pPr>
              <w:pStyle w:val="PlainText"/>
              <w:spacing w:line="340" w:lineRule="exact"/>
              <w:ind w:firstLineChars="0" w:firstLine="0"/>
              <w:jc w:val="center"/>
              <w:rPr>
                <w:rFonts w:ascii="Times New Roman"/>
                <w:sz w:val="21"/>
              </w:rPr>
            </w:pPr>
            <w:r w:rsidRPr="00936057">
              <w:rPr>
                <w:rFonts w:ascii="Times New Roman"/>
                <w:sz w:val="21"/>
              </w:rPr>
              <w:t>证书编号</w:t>
            </w:r>
            <w:r w:rsidRPr="00936057">
              <w:rPr>
                <w:rFonts w:ascii="Times New Roman"/>
                <w:sz w:val="21"/>
              </w:rPr>
              <w:br/>
            </w:r>
            <w:r w:rsidRPr="00936057">
              <w:rPr>
                <w:rFonts w:ascii="Times New Roman"/>
                <w:sz w:val="21"/>
              </w:rPr>
              <w:t>（标准批准发布部门）</w:t>
            </w:r>
          </w:p>
        </w:tc>
        <w:tc>
          <w:tcPr>
            <w:tcW w:w="1275" w:type="dxa"/>
            <w:vAlign w:val="center"/>
          </w:tcPr>
          <w:p w14:paraId="05BEF3C5" w14:textId="77777777" w:rsidR="008D67D2" w:rsidRPr="00936057" w:rsidRDefault="008D67D2" w:rsidP="00043983">
            <w:pPr>
              <w:pStyle w:val="PlainText"/>
              <w:spacing w:line="340" w:lineRule="exact"/>
              <w:ind w:firstLineChars="0" w:firstLine="0"/>
              <w:jc w:val="center"/>
              <w:rPr>
                <w:rFonts w:ascii="Times New Roman"/>
                <w:sz w:val="21"/>
              </w:rPr>
            </w:pPr>
            <w:r w:rsidRPr="00936057">
              <w:rPr>
                <w:rFonts w:ascii="Times New Roman"/>
                <w:sz w:val="21"/>
              </w:rPr>
              <w:t>权利人（标准起草单位）</w:t>
            </w:r>
          </w:p>
        </w:tc>
        <w:tc>
          <w:tcPr>
            <w:tcW w:w="851" w:type="dxa"/>
            <w:vAlign w:val="center"/>
          </w:tcPr>
          <w:p w14:paraId="099A73C2" w14:textId="77777777" w:rsidR="008D67D2" w:rsidRPr="00936057" w:rsidRDefault="008D67D2" w:rsidP="00043983">
            <w:pPr>
              <w:pStyle w:val="PlainText"/>
              <w:spacing w:line="340" w:lineRule="exact"/>
              <w:ind w:firstLineChars="0" w:firstLine="0"/>
              <w:jc w:val="center"/>
              <w:rPr>
                <w:rFonts w:ascii="Times New Roman"/>
                <w:sz w:val="21"/>
              </w:rPr>
            </w:pPr>
            <w:r w:rsidRPr="00936057">
              <w:rPr>
                <w:rFonts w:ascii="Times New Roman"/>
                <w:sz w:val="21"/>
              </w:rPr>
              <w:t>发明人（标准起草人）</w:t>
            </w:r>
          </w:p>
        </w:tc>
        <w:tc>
          <w:tcPr>
            <w:tcW w:w="909" w:type="dxa"/>
            <w:vAlign w:val="center"/>
          </w:tcPr>
          <w:p w14:paraId="05578CE2" w14:textId="77777777" w:rsidR="008D67D2" w:rsidRPr="00936057" w:rsidRDefault="008D67D2" w:rsidP="00043983">
            <w:pPr>
              <w:pStyle w:val="PlainText"/>
              <w:spacing w:line="340" w:lineRule="exact"/>
              <w:ind w:firstLineChars="0" w:firstLine="0"/>
              <w:jc w:val="center"/>
              <w:rPr>
                <w:rFonts w:ascii="Times New Roman"/>
                <w:sz w:val="21"/>
              </w:rPr>
            </w:pPr>
            <w:r w:rsidRPr="00936057">
              <w:rPr>
                <w:rFonts w:ascii="Times New Roman"/>
                <w:sz w:val="21"/>
              </w:rPr>
              <w:t>发明专利（标准）有效状态</w:t>
            </w:r>
          </w:p>
        </w:tc>
      </w:tr>
      <w:tr w:rsidR="0058598E" w:rsidRPr="00936057" w14:paraId="42A60FB5" w14:textId="77777777" w:rsidTr="00043983">
        <w:trPr>
          <w:trHeight w:val="680"/>
          <w:jc w:val="center"/>
        </w:trPr>
        <w:tc>
          <w:tcPr>
            <w:tcW w:w="854" w:type="dxa"/>
            <w:vAlign w:val="center"/>
          </w:tcPr>
          <w:p w14:paraId="7691C1DD" w14:textId="77777777"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rPr>
              <w:t>发明</w:t>
            </w:r>
          </w:p>
          <w:p w14:paraId="13662AC0" w14:textId="50C73A23"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rPr>
              <w:t>专利</w:t>
            </w:r>
          </w:p>
        </w:tc>
        <w:tc>
          <w:tcPr>
            <w:tcW w:w="1306" w:type="dxa"/>
            <w:vAlign w:val="center"/>
          </w:tcPr>
          <w:p w14:paraId="5182B442" w14:textId="060E3E7D"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rPr>
              <w:t>一种离心泵叶轮主尺寸设计方法和</w:t>
            </w:r>
            <w:r w:rsidRPr="00936057">
              <w:rPr>
                <w:rFonts w:ascii="Times New Roman"/>
                <w:sz w:val="21"/>
              </w:rPr>
              <w:lastRenderedPageBreak/>
              <w:t>装置</w:t>
            </w:r>
          </w:p>
        </w:tc>
        <w:tc>
          <w:tcPr>
            <w:tcW w:w="679" w:type="dxa"/>
            <w:vAlign w:val="center"/>
          </w:tcPr>
          <w:p w14:paraId="1E4A1DC6" w14:textId="6B7FF8DB"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rPr>
              <w:lastRenderedPageBreak/>
              <w:t>中国</w:t>
            </w:r>
          </w:p>
        </w:tc>
        <w:tc>
          <w:tcPr>
            <w:tcW w:w="1134" w:type="dxa"/>
            <w:vAlign w:val="center"/>
          </w:tcPr>
          <w:p w14:paraId="1C64E795" w14:textId="277AD349"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szCs w:val="21"/>
              </w:rPr>
              <w:t>ZL202110041414.9</w:t>
            </w:r>
          </w:p>
        </w:tc>
        <w:tc>
          <w:tcPr>
            <w:tcW w:w="836" w:type="dxa"/>
            <w:vAlign w:val="center"/>
          </w:tcPr>
          <w:p w14:paraId="2E085663" w14:textId="77777777"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rPr>
              <w:t>2024.</w:t>
            </w:r>
          </w:p>
          <w:p w14:paraId="661510E0" w14:textId="10E6D6A7"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rPr>
              <w:t>03.22</w:t>
            </w:r>
          </w:p>
        </w:tc>
        <w:tc>
          <w:tcPr>
            <w:tcW w:w="1007" w:type="dxa"/>
            <w:vAlign w:val="center"/>
          </w:tcPr>
          <w:p w14:paraId="513541BB" w14:textId="02C59179"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rPr>
              <w:t>6810261</w:t>
            </w:r>
          </w:p>
        </w:tc>
        <w:tc>
          <w:tcPr>
            <w:tcW w:w="1275" w:type="dxa"/>
            <w:vAlign w:val="center"/>
          </w:tcPr>
          <w:p w14:paraId="03279368" w14:textId="706A8966"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rPr>
              <w:t>江苏大学</w:t>
            </w:r>
          </w:p>
        </w:tc>
        <w:tc>
          <w:tcPr>
            <w:tcW w:w="851" w:type="dxa"/>
            <w:vAlign w:val="center"/>
          </w:tcPr>
          <w:p w14:paraId="422601F9" w14:textId="77777777"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rPr>
              <w:t>骆寅</w:t>
            </w:r>
            <w:r w:rsidRPr="00936057">
              <w:rPr>
                <w:rFonts w:ascii="Times New Roman"/>
                <w:sz w:val="21"/>
              </w:rPr>
              <w:t xml:space="preserve">  </w:t>
            </w:r>
          </w:p>
          <w:p w14:paraId="472677DC" w14:textId="77777777"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rPr>
              <w:t>陈云飞</w:t>
            </w:r>
          </w:p>
          <w:p w14:paraId="29D11AED" w14:textId="77777777"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rPr>
              <w:t>袁建平</w:t>
            </w:r>
          </w:p>
          <w:p w14:paraId="204EA28C" w14:textId="5602AE11"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rPr>
              <w:lastRenderedPageBreak/>
              <w:t>陈崟炜邹佳敏</w:t>
            </w:r>
          </w:p>
        </w:tc>
        <w:tc>
          <w:tcPr>
            <w:tcW w:w="909" w:type="dxa"/>
            <w:vAlign w:val="center"/>
          </w:tcPr>
          <w:p w14:paraId="03BE9D52" w14:textId="3FDCB651" w:rsidR="0058598E" w:rsidRPr="00936057" w:rsidRDefault="0058598E" w:rsidP="0058598E">
            <w:pPr>
              <w:pStyle w:val="PlainText"/>
              <w:spacing w:line="340" w:lineRule="exact"/>
              <w:ind w:firstLineChars="0" w:firstLine="0"/>
              <w:jc w:val="center"/>
              <w:rPr>
                <w:rFonts w:ascii="Times New Roman"/>
                <w:sz w:val="21"/>
              </w:rPr>
            </w:pPr>
            <w:r w:rsidRPr="00936057">
              <w:rPr>
                <w:rFonts w:ascii="Times New Roman"/>
                <w:sz w:val="21"/>
              </w:rPr>
              <w:lastRenderedPageBreak/>
              <w:t>有效</w:t>
            </w:r>
          </w:p>
        </w:tc>
      </w:tr>
      <w:tr w:rsidR="0058598E" w:rsidRPr="00936057" w14:paraId="1B0FAF0A" w14:textId="77777777" w:rsidTr="00043983">
        <w:trPr>
          <w:trHeight w:val="680"/>
          <w:jc w:val="center"/>
        </w:trPr>
        <w:tc>
          <w:tcPr>
            <w:tcW w:w="854" w:type="dxa"/>
            <w:vAlign w:val="center"/>
          </w:tcPr>
          <w:p w14:paraId="65823FDB" w14:textId="77777777" w:rsidR="0058598E" w:rsidRPr="00936057" w:rsidRDefault="0058598E" w:rsidP="0058598E">
            <w:pPr>
              <w:adjustRightInd w:val="0"/>
              <w:spacing w:line="340" w:lineRule="exact"/>
              <w:jc w:val="left"/>
              <w:rPr>
                <w:rFonts w:ascii="Times New Roman" w:hAnsi="Times New Roman" w:cs="Times New Roman"/>
                <w:szCs w:val="21"/>
              </w:rPr>
            </w:pPr>
            <w:r w:rsidRPr="00936057">
              <w:rPr>
                <w:rFonts w:ascii="Times New Roman" w:hAnsi="Times New Roman" w:cs="Times New Roman"/>
                <w:szCs w:val="21"/>
              </w:rPr>
              <w:t>发明</w:t>
            </w:r>
          </w:p>
          <w:p w14:paraId="6CE75311" w14:textId="50D8AB65"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专利</w:t>
            </w:r>
          </w:p>
        </w:tc>
        <w:tc>
          <w:tcPr>
            <w:tcW w:w="1306" w:type="dxa"/>
            <w:vAlign w:val="center"/>
          </w:tcPr>
          <w:p w14:paraId="016AA24C" w14:textId="23341EAE"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基于机泵设备状态监测和大数据分析的专家诊断系统</w:t>
            </w:r>
          </w:p>
        </w:tc>
        <w:tc>
          <w:tcPr>
            <w:tcW w:w="679" w:type="dxa"/>
            <w:vAlign w:val="center"/>
          </w:tcPr>
          <w:p w14:paraId="72E0FF78" w14:textId="2189BCA6"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中国</w:t>
            </w:r>
          </w:p>
        </w:tc>
        <w:tc>
          <w:tcPr>
            <w:tcW w:w="1134" w:type="dxa"/>
            <w:vAlign w:val="center"/>
          </w:tcPr>
          <w:p w14:paraId="3CB591D6" w14:textId="3C16F210"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ZL202111178248.3</w:t>
            </w:r>
          </w:p>
        </w:tc>
        <w:tc>
          <w:tcPr>
            <w:tcW w:w="836" w:type="dxa"/>
            <w:vAlign w:val="center"/>
          </w:tcPr>
          <w:p w14:paraId="57512DC5"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2024.</w:t>
            </w:r>
          </w:p>
          <w:p w14:paraId="1CA88BB2" w14:textId="6055D63A"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04.23</w:t>
            </w:r>
          </w:p>
        </w:tc>
        <w:tc>
          <w:tcPr>
            <w:tcW w:w="1007" w:type="dxa"/>
            <w:vAlign w:val="center"/>
          </w:tcPr>
          <w:p w14:paraId="0903F40C" w14:textId="58084BFB"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6932517</w:t>
            </w:r>
          </w:p>
        </w:tc>
        <w:tc>
          <w:tcPr>
            <w:tcW w:w="1275" w:type="dxa"/>
            <w:vAlign w:val="center"/>
          </w:tcPr>
          <w:p w14:paraId="77B635AA" w14:textId="5157BF03"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昆明嘉和科技股份有限公司</w:t>
            </w:r>
          </w:p>
        </w:tc>
        <w:tc>
          <w:tcPr>
            <w:tcW w:w="851" w:type="dxa"/>
            <w:vAlign w:val="center"/>
          </w:tcPr>
          <w:p w14:paraId="2E47C655"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罗骏峰</w:t>
            </w:r>
          </w:p>
          <w:p w14:paraId="12908878"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焦彤</w:t>
            </w:r>
          </w:p>
          <w:p w14:paraId="4DD0120C"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聂涛</w:t>
            </w:r>
          </w:p>
          <w:p w14:paraId="2435BBA3" w14:textId="425147E0"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史宝平</w:t>
            </w:r>
          </w:p>
        </w:tc>
        <w:tc>
          <w:tcPr>
            <w:tcW w:w="909" w:type="dxa"/>
            <w:vAlign w:val="center"/>
          </w:tcPr>
          <w:p w14:paraId="3C6C1FE0" w14:textId="433F3D55"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有效</w:t>
            </w:r>
          </w:p>
        </w:tc>
      </w:tr>
      <w:tr w:rsidR="0058598E" w:rsidRPr="00936057" w14:paraId="2FB797D5" w14:textId="77777777" w:rsidTr="00043983">
        <w:trPr>
          <w:trHeight w:val="680"/>
          <w:jc w:val="center"/>
        </w:trPr>
        <w:tc>
          <w:tcPr>
            <w:tcW w:w="854" w:type="dxa"/>
            <w:vAlign w:val="center"/>
          </w:tcPr>
          <w:p w14:paraId="650CDE6D"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发明</w:t>
            </w:r>
          </w:p>
          <w:p w14:paraId="07DCEAD8" w14:textId="39BDF176"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专利</w:t>
            </w:r>
          </w:p>
        </w:tc>
        <w:tc>
          <w:tcPr>
            <w:tcW w:w="1306" w:type="dxa"/>
            <w:vAlign w:val="center"/>
          </w:tcPr>
          <w:p w14:paraId="412A2674" w14:textId="46E50AFE"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一种耐</w:t>
            </w:r>
            <w:r w:rsidRPr="00936057">
              <w:rPr>
                <w:rFonts w:ascii="Times New Roman"/>
                <w:sz w:val="21"/>
                <w:szCs w:val="21"/>
              </w:rPr>
              <w:t>220°C</w:t>
            </w:r>
            <w:r w:rsidRPr="00936057">
              <w:rPr>
                <w:rFonts w:ascii="Times New Roman"/>
                <w:sz w:val="21"/>
                <w:szCs w:val="21"/>
              </w:rPr>
              <w:t>浓硫酸腐蚀的合金材料及其制备方法</w:t>
            </w:r>
          </w:p>
        </w:tc>
        <w:tc>
          <w:tcPr>
            <w:tcW w:w="679" w:type="dxa"/>
            <w:vAlign w:val="center"/>
          </w:tcPr>
          <w:p w14:paraId="0911FCA5" w14:textId="5BE384EB"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中国</w:t>
            </w:r>
          </w:p>
        </w:tc>
        <w:tc>
          <w:tcPr>
            <w:tcW w:w="1134" w:type="dxa"/>
            <w:vAlign w:val="center"/>
          </w:tcPr>
          <w:p w14:paraId="12160AE1" w14:textId="426F129F"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ZL201010511348.9</w:t>
            </w:r>
          </w:p>
        </w:tc>
        <w:tc>
          <w:tcPr>
            <w:tcW w:w="836" w:type="dxa"/>
            <w:vAlign w:val="center"/>
          </w:tcPr>
          <w:p w14:paraId="3A2A4324"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2012.</w:t>
            </w:r>
          </w:p>
          <w:p w14:paraId="72AC1168" w14:textId="025E8CB4"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07.25</w:t>
            </w:r>
          </w:p>
        </w:tc>
        <w:tc>
          <w:tcPr>
            <w:tcW w:w="1007" w:type="dxa"/>
            <w:vAlign w:val="center"/>
          </w:tcPr>
          <w:p w14:paraId="4E24C169" w14:textId="004899F4"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1014632</w:t>
            </w:r>
          </w:p>
        </w:tc>
        <w:tc>
          <w:tcPr>
            <w:tcW w:w="1275" w:type="dxa"/>
            <w:vAlign w:val="center"/>
          </w:tcPr>
          <w:p w14:paraId="731CB215" w14:textId="7C46E0D5"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昆明嘉和科技股份有限公司</w:t>
            </w:r>
          </w:p>
        </w:tc>
        <w:tc>
          <w:tcPr>
            <w:tcW w:w="851" w:type="dxa"/>
            <w:vAlign w:val="center"/>
          </w:tcPr>
          <w:p w14:paraId="462C4F3F"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陈兴</w:t>
            </w:r>
          </w:p>
          <w:p w14:paraId="2CE907EB"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赵骏</w:t>
            </w:r>
          </w:p>
          <w:p w14:paraId="2EE8C0C6" w14:textId="02E188A8"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王静</w:t>
            </w:r>
          </w:p>
        </w:tc>
        <w:tc>
          <w:tcPr>
            <w:tcW w:w="909" w:type="dxa"/>
            <w:vAlign w:val="center"/>
          </w:tcPr>
          <w:p w14:paraId="32382A32" w14:textId="2144570C"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有效</w:t>
            </w:r>
          </w:p>
        </w:tc>
      </w:tr>
      <w:tr w:rsidR="0058598E" w:rsidRPr="00936057" w14:paraId="5E2C130C" w14:textId="77777777" w:rsidTr="00043983">
        <w:trPr>
          <w:trHeight w:val="680"/>
          <w:jc w:val="center"/>
        </w:trPr>
        <w:tc>
          <w:tcPr>
            <w:tcW w:w="854" w:type="dxa"/>
            <w:vAlign w:val="center"/>
          </w:tcPr>
          <w:p w14:paraId="41F7A272"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发明</w:t>
            </w:r>
          </w:p>
          <w:p w14:paraId="541FCC2D"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专利</w:t>
            </w:r>
          </w:p>
        </w:tc>
        <w:tc>
          <w:tcPr>
            <w:tcW w:w="1306" w:type="dxa"/>
            <w:vAlign w:val="center"/>
          </w:tcPr>
          <w:p w14:paraId="62E8AF3D" w14:textId="3E34FF4B"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一种多级侧流道泵</w:t>
            </w:r>
          </w:p>
        </w:tc>
        <w:tc>
          <w:tcPr>
            <w:tcW w:w="679" w:type="dxa"/>
            <w:vAlign w:val="center"/>
          </w:tcPr>
          <w:p w14:paraId="1397AFA6"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中国</w:t>
            </w:r>
          </w:p>
        </w:tc>
        <w:tc>
          <w:tcPr>
            <w:tcW w:w="1134" w:type="dxa"/>
            <w:vAlign w:val="center"/>
          </w:tcPr>
          <w:p w14:paraId="3D3A29C7"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ZL201910048339.1</w:t>
            </w:r>
          </w:p>
        </w:tc>
        <w:tc>
          <w:tcPr>
            <w:tcW w:w="836" w:type="dxa"/>
            <w:vAlign w:val="center"/>
          </w:tcPr>
          <w:p w14:paraId="7B619327"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2020.</w:t>
            </w:r>
          </w:p>
          <w:p w14:paraId="69573388"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11.03</w:t>
            </w:r>
          </w:p>
        </w:tc>
        <w:tc>
          <w:tcPr>
            <w:tcW w:w="1007" w:type="dxa"/>
            <w:vAlign w:val="center"/>
          </w:tcPr>
          <w:p w14:paraId="5160C5B1"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4067805</w:t>
            </w:r>
          </w:p>
        </w:tc>
        <w:tc>
          <w:tcPr>
            <w:tcW w:w="1275" w:type="dxa"/>
            <w:vAlign w:val="center"/>
          </w:tcPr>
          <w:p w14:paraId="088CF69D"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江苏大学</w:t>
            </w:r>
          </w:p>
        </w:tc>
        <w:tc>
          <w:tcPr>
            <w:tcW w:w="851" w:type="dxa"/>
            <w:vAlign w:val="center"/>
          </w:tcPr>
          <w:p w14:paraId="22DD9A50"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张帆</w:t>
            </w:r>
          </w:p>
          <w:p w14:paraId="2A75A829"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陈轲</w:t>
            </w:r>
          </w:p>
          <w:p w14:paraId="7EC0F01A"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袁寿其</w:t>
            </w:r>
          </w:p>
          <w:p w14:paraId="4AC81306"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张金凤</w:t>
            </w:r>
          </w:p>
          <w:p w14:paraId="788EB780"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魏雪园</w:t>
            </w:r>
          </w:p>
          <w:p w14:paraId="1622A00A"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王业芳</w:t>
            </w:r>
          </w:p>
        </w:tc>
        <w:tc>
          <w:tcPr>
            <w:tcW w:w="909" w:type="dxa"/>
            <w:vAlign w:val="center"/>
          </w:tcPr>
          <w:p w14:paraId="496260E5"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有效</w:t>
            </w:r>
          </w:p>
        </w:tc>
      </w:tr>
      <w:tr w:rsidR="0058598E" w:rsidRPr="00936057" w14:paraId="74D4C64C" w14:textId="77777777" w:rsidTr="00043983">
        <w:trPr>
          <w:trHeight w:val="1021"/>
          <w:jc w:val="center"/>
        </w:trPr>
        <w:tc>
          <w:tcPr>
            <w:tcW w:w="854" w:type="dxa"/>
            <w:vAlign w:val="center"/>
          </w:tcPr>
          <w:p w14:paraId="5BE395BD" w14:textId="77777777" w:rsidR="0058598E" w:rsidRPr="00936057" w:rsidRDefault="0058598E" w:rsidP="0058598E">
            <w:pPr>
              <w:adjustRightInd w:val="0"/>
              <w:spacing w:line="340" w:lineRule="exact"/>
              <w:jc w:val="left"/>
              <w:rPr>
                <w:rFonts w:ascii="Times New Roman" w:hAnsi="Times New Roman" w:cs="Times New Roman"/>
                <w:szCs w:val="21"/>
              </w:rPr>
            </w:pPr>
            <w:r w:rsidRPr="00936057">
              <w:rPr>
                <w:rFonts w:ascii="Times New Roman" w:hAnsi="Times New Roman" w:cs="Times New Roman"/>
                <w:szCs w:val="21"/>
              </w:rPr>
              <w:t>发明</w:t>
            </w:r>
          </w:p>
          <w:p w14:paraId="44F46075" w14:textId="77777777" w:rsidR="0058598E" w:rsidRPr="00936057" w:rsidRDefault="0058598E" w:rsidP="0058598E">
            <w:pPr>
              <w:adjustRightInd w:val="0"/>
              <w:spacing w:line="340" w:lineRule="exact"/>
              <w:jc w:val="left"/>
              <w:rPr>
                <w:rFonts w:ascii="Times New Roman" w:hAnsi="Times New Roman" w:cs="Times New Roman"/>
                <w:szCs w:val="21"/>
              </w:rPr>
            </w:pPr>
            <w:r w:rsidRPr="00936057">
              <w:rPr>
                <w:rFonts w:ascii="Times New Roman" w:hAnsi="Times New Roman" w:cs="Times New Roman"/>
                <w:szCs w:val="21"/>
              </w:rPr>
              <w:t>专利</w:t>
            </w:r>
          </w:p>
        </w:tc>
        <w:tc>
          <w:tcPr>
            <w:tcW w:w="1306" w:type="dxa"/>
            <w:vAlign w:val="center"/>
          </w:tcPr>
          <w:p w14:paraId="6E253873"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一种罗茨风机状态监测系统与故障预测方法</w:t>
            </w:r>
          </w:p>
        </w:tc>
        <w:tc>
          <w:tcPr>
            <w:tcW w:w="679" w:type="dxa"/>
            <w:vAlign w:val="center"/>
          </w:tcPr>
          <w:p w14:paraId="24F38CB7"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中国</w:t>
            </w:r>
          </w:p>
        </w:tc>
        <w:tc>
          <w:tcPr>
            <w:tcW w:w="1134" w:type="dxa"/>
            <w:vAlign w:val="center"/>
          </w:tcPr>
          <w:p w14:paraId="2E6A028D"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ZL202311710841.7</w:t>
            </w:r>
          </w:p>
        </w:tc>
        <w:tc>
          <w:tcPr>
            <w:tcW w:w="836" w:type="dxa"/>
            <w:vAlign w:val="center"/>
          </w:tcPr>
          <w:p w14:paraId="33F0AC4C"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2024.04.12</w:t>
            </w:r>
          </w:p>
        </w:tc>
        <w:tc>
          <w:tcPr>
            <w:tcW w:w="1007" w:type="dxa"/>
            <w:vAlign w:val="center"/>
          </w:tcPr>
          <w:p w14:paraId="330EA79E"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6897971</w:t>
            </w:r>
          </w:p>
        </w:tc>
        <w:tc>
          <w:tcPr>
            <w:tcW w:w="1275" w:type="dxa"/>
            <w:vAlign w:val="center"/>
          </w:tcPr>
          <w:p w14:paraId="5441213A"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江苏大学</w:t>
            </w:r>
          </w:p>
        </w:tc>
        <w:tc>
          <w:tcPr>
            <w:tcW w:w="851" w:type="dxa"/>
            <w:vAlign w:val="center"/>
          </w:tcPr>
          <w:p w14:paraId="61A49D30"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张帆</w:t>
            </w:r>
          </w:p>
          <w:p w14:paraId="032F2298"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宋佳龙</w:t>
            </w:r>
          </w:p>
          <w:p w14:paraId="424EC0C4"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刑文帅</w:t>
            </w:r>
          </w:p>
          <w:p w14:paraId="6245E4BD"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赵菲菲</w:t>
            </w:r>
          </w:p>
          <w:p w14:paraId="2E6506B8"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陈轲</w:t>
            </w:r>
          </w:p>
        </w:tc>
        <w:tc>
          <w:tcPr>
            <w:tcW w:w="909" w:type="dxa"/>
            <w:vAlign w:val="center"/>
          </w:tcPr>
          <w:p w14:paraId="74BF956F"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有效</w:t>
            </w:r>
          </w:p>
        </w:tc>
      </w:tr>
      <w:tr w:rsidR="0058598E" w:rsidRPr="00936057" w14:paraId="4A919816" w14:textId="77777777" w:rsidTr="00043983">
        <w:trPr>
          <w:trHeight w:val="1021"/>
          <w:jc w:val="center"/>
        </w:trPr>
        <w:tc>
          <w:tcPr>
            <w:tcW w:w="854" w:type="dxa"/>
            <w:vAlign w:val="center"/>
          </w:tcPr>
          <w:p w14:paraId="41CE17DB" w14:textId="77777777" w:rsidR="0058598E" w:rsidRPr="00936057" w:rsidRDefault="0058598E" w:rsidP="0058598E">
            <w:pPr>
              <w:adjustRightInd w:val="0"/>
              <w:spacing w:line="340" w:lineRule="exact"/>
              <w:jc w:val="left"/>
              <w:rPr>
                <w:rFonts w:ascii="Times New Roman" w:hAnsi="Times New Roman" w:cs="Times New Roman"/>
                <w:szCs w:val="21"/>
              </w:rPr>
            </w:pPr>
            <w:r w:rsidRPr="00936057">
              <w:rPr>
                <w:rFonts w:ascii="Times New Roman" w:hAnsi="Times New Roman" w:cs="Times New Roman"/>
                <w:szCs w:val="21"/>
              </w:rPr>
              <w:t>发明</w:t>
            </w:r>
          </w:p>
          <w:p w14:paraId="1A761383" w14:textId="77777777" w:rsidR="0058598E" w:rsidRPr="00936057" w:rsidRDefault="0058598E" w:rsidP="0058598E">
            <w:pPr>
              <w:adjustRightInd w:val="0"/>
              <w:spacing w:line="340" w:lineRule="exact"/>
              <w:jc w:val="left"/>
              <w:rPr>
                <w:rFonts w:ascii="Times New Roman" w:hAnsi="Times New Roman" w:cs="Times New Roman"/>
                <w:szCs w:val="21"/>
              </w:rPr>
            </w:pPr>
            <w:r w:rsidRPr="00936057">
              <w:rPr>
                <w:rFonts w:ascii="Times New Roman" w:hAnsi="Times New Roman" w:cs="Times New Roman"/>
                <w:szCs w:val="21"/>
              </w:rPr>
              <w:t>专利</w:t>
            </w:r>
          </w:p>
        </w:tc>
        <w:tc>
          <w:tcPr>
            <w:tcW w:w="1306" w:type="dxa"/>
            <w:vAlign w:val="center"/>
          </w:tcPr>
          <w:p w14:paraId="3ED75218"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一种机泵设备状态监测动态阈值预警方法</w:t>
            </w:r>
          </w:p>
        </w:tc>
        <w:tc>
          <w:tcPr>
            <w:tcW w:w="679" w:type="dxa"/>
            <w:vAlign w:val="center"/>
          </w:tcPr>
          <w:p w14:paraId="657543D3"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中国</w:t>
            </w:r>
          </w:p>
        </w:tc>
        <w:tc>
          <w:tcPr>
            <w:tcW w:w="1134" w:type="dxa"/>
            <w:vAlign w:val="center"/>
          </w:tcPr>
          <w:p w14:paraId="5EB7DF13"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ZL202111183572.4</w:t>
            </w:r>
          </w:p>
        </w:tc>
        <w:tc>
          <w:tcPr>
            <w:tcW w:w="836" w:type="dxa"/>
            <w:vAlign w:val="center"/>
          </w:tcPr>
          <w:p w14:paraId="4EF5CB8B"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2024.</w:t>
            </w:r>
          </w:p>
          <w:p w14:paraId="468E8610"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04.02</w:t>
            </w:r>
          </w:p>
        </w:tc>
        <w:tc>
          <w:tcPr>
            <w:tcW w:w="1007" w:type="dxa"/>
            <w:vAlign w:val="center"/>
          </w:tcPr>
          <w:p w14:paraId="64B9E33C"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6850194</w:t>
            </w:r>
          </w:p>
        </w:tc>
        <w:tc>
          <w:tcPr>
            <w:tcW w:w="1275" w:type="dxa"/>
            <w:vAlign w:val="center"/>
          </w:tcPr>
          <w:p w14:paraId="4A4F6351" w14:textId="77777777" w:rsidR="0058598E" w:rsidRPr="00936057" w:rsidRDefault="0058598E" w:rsidP="0058598E">
            <w:pPr>
              <w:adjustRightInd w:val="0"/>
              <w:spacing w:line="340" w:lineRule="exact"/>
              <w:jc w:val="left"/>
              <w:rPr>
                <w:rFonts w:ascii="Times New Roman" w:hAnsi="Times New Roman" w:cs="Times New Roman"/>
                <w:szCs w:val="21"/>
              </w:rPr>
            </w:pPr>
            <w:r w:rsidRPr="00936057">
              <w:rPr>
                <w:rFonts w:ascii="Times New Roman" w:hAnsi="Times New Roman" w:cs="Times New Roman"/>
                <w:szCs w:val="21"/>
              </w:rPr>
              <w:t>昆明嘉和科技股份有限公司</w:t>
            </w:r>
          </w:p>
        </w:tc>
        <w:tc>
          <w:tcPr>
            <w:tcW w:w="851" w:type="dxa"/>
            <w:vAlign w:val="center"/>
          </w:tcPr>
          <w:p w14:paraId="62A1F131"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罗骏峰</w:t>
            </w:r>
          </w:p>
          <w:p w14:paraId="79AECBAD"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王智华洪希奕</w:t>
            </w:r>
          </w:p>
          <w:p w14:paraId="41C894BF" w14:textId="77777777" w:rsidR="0058598E" w:rsidRPr="00936057" w:rsidRDefault="0058598E" w:rsidP="0058598E">
            <w:pPr>
              <w:pStyle w:val="PlainText"/>
              <w:spacing w:line="340" w:lineRule="exact"/>
              <w:ind w:firstLineChars="0" w:firstLine="0"/>
              <w:jc w:val="left"/>
              <w:rPr>
                <w:rFonts w:ascii="Times New Roman"/>
                <w:szCs w:val="21"/>
              </w:rPr>
            </w:pPr>
            <w:r w:rsidRPr="00936057">
              <w:rPr>
                <w:rFonts w:ascii="Times New Roman"/>
                <w:sz w:val="21"/>
                <w:szCs w:val="21"/>
              </w:rPr>
              <w:t>张远胜</w:t>
            </w:r>
          </w:p>
        </w:tc>
        <w:tc>
          <w:tcPr>
            <w:tcW w:w="909" w:type="dxa"/>
            <w:vAlign w:val="center"/>
          </w:tcPr>
          <w:p w14:paraId="46FF489D"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有效</w:t>
            </w:r>
          </w:p>
        </w:tc>
      </w:tr>
      <w:tr w:rsidR="0058598E" w:rsidRPr="00936057" w14:paraId="7166A785" w14:textId="77777777" w:rsidTr="00043983">
        <w:trPr>
          <w:trHeight w:val="1021"/>
          <w:jc w:val="center"/>
        </w:trPr>
        <w:tc>
          <w:tcPr>
            <w:tcW w:w="854" w:type="dxa"/>
            <w:vAlign w:val="center"/>
          </w:tcPr>
          <w:p w14:paraId="4E8450CB"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发明</w:t>
            </w:r>
          </w:p>
          <w:p w14:paraId="451C5C8E"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专利</w:t>
            </w:r>
          </w:p>
        </w:tc>
        <w:tc>
          <w:tcPr>
            <w:tcW w:w="1306" w:type="dxa"/>
            <w:vAlign w:val="center"/>
          </w:tcPr>
          <w:p w14:paraId="6C178122"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一种基于物联网的水泵机组设备节能运行系统</w:t>
            </w:r>
          </w:p>
        </w:tc>
        <w:tc>
          <w:tcPr>
            <w:tcW w:w="679" w:type="dxa"/>
            <w:vAlign w:val="center"/>
          </w:tcPr>
          <w:p w14:paraId="5CC1F57A"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中国</w:t>
            </w:r>
          </w:p>
        </w:tc>
        <w:tc>
          <w:tcPr>
            <w:tcW w:w="1134" w:type="dxa"/>
            <w:vAlign w:val="center"/>
          </w:tcPr>
          <w:p w14:paraId="17F33A8A"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ZL202211662855.1</w:t>
            </w:r>
          </w:p>
        </w:tc>
        <w:tc>
          <w:tcPr>
            <w:tcW w:w="836" w:type="dxa"/>
            <w:vAlign w:val="center"/>
          </w:tcPr>
          <w:p w14:paraId="69198537"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2025.</w:t>
            </w:r>
          </w:p>
          <w:p w14:paraId="13187AF5"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04.03</w:t>
            </w:r>
          </w:p>
        </w:tc>
        <w:tc>
          <w:tcPr>
            <w:tcW w:w="1007" w:type="dxa"/>
            <w:vAlign w:val="center"/>
          </w:tcPr>
          <w:p w14:paraId="2D31B2AA" w14:textId="77777777" w:rsidR="0058598E" w:rsidRPr="00936057" w:rsidRDefault="0058598E" w:rsidP="0058598E">
            <w:pPr>
              <w:pStyle w:val="PlainText"/>
              <w:spacing w:line="340" w:lineRule="exact"/>
              <w:ind w:firstLineChars="0" w:firstLine="0"/>
              <w:jc w:val="left"/>
              <w:rPr>
                <w:rFonts w:ascii="Times New Roman"/>
                <w:sz w:val="21"/>
                <w:szCs w:val="21"/>
              </w:rPr>
            </w:pPr>
          </w:p>
        </w:tc>
        <w:tc>
          <w:tcPr>
            <w:tcW w:w="1275" w:type="dxa"/>
            <w:vAlign w:val="center"/>
          </w:tcPr>
          <w:p w14:paraId="669FFD4C"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江苏大学</w:t>
            </w:r>
          </w:p>
        </w:tc>
        <w:tc>
          <w:tcPr>
            <w:tcW w:w="851" w:type="dxa"/>
            <w:vAlign w:val="center"/>
          </w:tcPr>
          <w:p w14:paraId="22C528C6" w14:textId="77777777" w:rsidR="0058598E" w:rsidRPr="00D16C02" w:rsidRDefault="0058598E" w:rsidP="0058598E">
            <w:pPr>
              <w:adjustRightInd w:val="0"/>
              <w:spacing w:line="340" w:lineRule="exact"/>
              <w:jc w:val="left"/>
              <w:rPr>
                <w:rFonts w:ascii="Times New Roman" w:eastAsia="宋体" w:hAnsi="Times New Roman" w:cs="Times New Roman"/>
                <w:szCs w:val="21"/>
              </w:rPr>
            </w:pPr>
            <w:r w:rsidRPr="00D16C02">
              <w:rPr>
                <w:rFonts w:ascii="Times New Roman" w:eastAsia="宋体" w:hAnsi="Times New Roman" w:cs="Times New Roman"/>
                <w:szCs w:val="21"/>
              </w:rPr>
              <w:t>骆寅</w:t>
            </w:r>
            <w:r w:rsidRPr="00D16C02">
              <w:rPr>
                <w:rFonts w:ascii="Times New Roman" w:eastAsia="宋体" w:hAnsi="Times New Roman" w:cs="Times New Roman"/>
                <w:szCs w:val="21"/>
              </w:rPr>
              <w:t xml:space="preserve">  </w:t>
            </w:r>
          </w:p>
          <w:p w14:paraId="00B9F772" w14:textId="77777777" w:rsidR="0058598E" w:rsidRPr="00D16C02" w:rsidRDefault="0058598E" w:rsidP="0058598E">
            <w:pPr>
              <w:adjustRightInd w:val="0"/>
              <w:spacing w:line="340" w:lineRule="exact"/>
              <w:jc w:val="left"/>
              <w:rPr>
                <w:rFonts w:ascii="Times New Roman" w:eastAsia="宋体" w:hAnsi="Times New Roman" w:cs="Times New Roman"/>
                <w:szCs w:val="21"/>
              </w:rPr>
            </w:pPr>
            <w:r w:rsidRPr="00D16C02">
              <w:rPr>
                <w:rFonts w:ascii="Times New Roman" w:eastAsia="宋体" w:hAnsi="Times New Roman" w:cs="Times New Roman"/>
                <w:szCs w:val="21"/>
              </w:rPr>
              <w:t>秦学聪</w:t>
            </w:r>
          </w:p>
          <w:p w14:paraId="795676C6"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韩岳江栾兴毓</w:t>
            </w:r>
          </w:p>
          <w:p w14:paraId="05178A23"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陈云飞</w:t>
            </w:r>
          </w:p>
        </w:tc>
        <w:tc>
          <w:tcPr>
            <w:tcW w:w="909" w:type="dxa"/>
            <w:vAlign w:val="center"/>
          </w:tcPr>
          <w:p w14:paraId="731B17A2"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有效</w:t>
            </w:r>
          </w:p>
        </w:tc>
      </w:tr>
      <w:tr w:rsidR="0058598E" w:rsidRPr="00936057" w14:paraId="190B7329" w14:textId="77777777" w:rsidTr="00043983">
        <w:trPr>
          <w:trHeight w:val="1021"/>
          <w:jc w:val="center"/>
        </w:trPr>
        <w:tc>
          <w:tcPr>
            <w:tcW w:w="854" w:type="dxa"/>
            <w:vAlign w:val="center"/>
          </w:tcPr>
          <w:p w14:paraId="6D40FA9E"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发明</w:t>
            </w:r>
          </w:p>
          <w:p w14:paraId="70DB834D"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专利</w:t>
            </w:r>
          </w:p>
        </w:tc>
        <w:tc>
          <w:tcPr>
            <w:tcW w:w="1306" w:type="dxa"/>
            <w:vAlign w:val="center"/>
          </w:tcPr>
          <w:p w14:paraId="30492453"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一种通用型轴承装备装置及其方法</w:t>
            </w:r>
          </w:p>
        </w:tc>
        <w:tc>
          <w:tcPr>
            <w:tcW w:w="679" w:type="dxa"/>
            <w:vAlign w:val="center"/>
          </w:tcPr>
          <w:p w14:paraId="010347AB"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中国</w:t>
            </w:r>
          </w:p>
        </w:tc>
        <w:tc>
          <w:tcPr>
            <w:tcW w:w="1134" w:type="dxa"/>
            <w:vAlign w:val="center"/>
          </w:tcPr>
          <w:p w14:paraId="75E1117B"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ZL202111021419.1</w:t>
            </w:r>
          </w:p>
        </w:tc>
        <w:tc>
          <w:tcPr>
            <w:tcW w:w="836" w:type="dxa"/>
            <w:vAlign w:val="center"/>
          </w:tcPr>
          <w:p w14:paraId="56689BE3"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2024.</w:t>
            </w:r>
          </w:p>
          <w:p w14:paraId="063130C1"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08.06</w:t>
            </w:r>
          </w:p>
        </w:tc>
        <w:tc>
          <w:tcPr>
            <w:tcW w:w="1007" w:type="dxa"/>
            <w:vAlign w:val="center"/>
          </w:tcPr>
          <w:p w14:paraId="28281510"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7259518</w:t>
            </w:r>
          </w:p>
        </w:tc>
        <w:tc>
          <w:tcPr>
            <w:tcW w:w="1275" w:type="dxa"/>
            <w:vAlign w:val="center"/>
          </w:tcPr>
          <w:p w14:paraId="24BCBC17"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昆明嘉和科技股份有限公司</w:t>
            </w:r>
          </w:p>
        </w:tc>
        <w:tc>
          <w:tcPr>
            <w:tcW w:w="851" w:type="dxa"/>
            <w:vAlign w:val="center"/>
          </w:tcPr>
          <w:p w14:paraId="77887773"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张兴仁</w:t>
            </w:r>
          </w:p>
          <w:p w14:paraId="495B605A"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陈兴</w:t>
            </w:r>
          </w:p>
          <w:p w14:paraId="518C33FC"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徐金德</w:t>
            </w:r>
          </w:p>
        </w:tc>
        <w:tc>
          <w:tcPr>
            <w:tcW w:w="909" w:type="dxa"/>
            <w:vAlign w:val="center"/>
          </w:tcPr>
          <w:p w14:paraId="0AB33BD8"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有效</w:t>
            </w:r>
          </w:p>
        </w:tc>
      </w:tr>
      <w:tr w:rsidR="0058598E" w:rsidRPr="00936057" w14:paraId="03DFB987" w14:textId="77777777" w:rsidTr="00043983">
        <w:trPr>
          <w:trHeight w:val="1021"/>
          <w:jc w:val="center"/>
        </w:trPr>
        <w:tc>
          <w:tcPr>
            <w:tcW w:w="854" w:type="dxa"/>
            <w:vAlign w:val="center"/>
          </w:tcPr>
          <w:p w14:paraId="674DAD61"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发明</w:t>
            </w:r>
          </w:p>
          <w:p w14:paraId="2A015900"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专利</w:t>
            </w:r>
          </w:p>
        </w:tc>
        <w:tc>
          <w:tcPr>
            <w:tcW w:w="1306" w:type="dxa"/>
            <w:vAlign w:val="center"/>
          </w:tcPr>
          <w:p w14:paraId="10C02B05"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一种用于浮动式叶轮离心泵的防摩擦磨损装置的设计方法</w:t>
            </w:r>
          </w:p>
        </w:tc>
        <w:tc>
          <w:tcPr>
            <w:tcW w:w="679" w:type="dxa"/>
            <w:vAlign w:val="center"/>
          </w:tcPr>
          <w:p w14:paraId="373F2660"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中国</w:t>
            </w:r>
          </w:p>
        </w:tc>
        <w:tc>
          <w:tcPr>
            <w:tcW w:w="1134" w:type="dxa"/>
            <w:vAlign w:val="center"/>
          </w:tcPr>
          <w:p w14:paraId="0CAFF643"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ZL202111533803.X</w:t>
            </w:r>
          </w:p>
        </w:tc>
        <w:tc>
          <w:tcPr>
            <w:tcW w:w="836" w:type="dxa"/>
            <w:vAlign w:val="center"/>
          </w:tcPr>
          <w:p w14:paraId="55872375"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2023.</w:t>
            </w:r>
          </w:p>
          <w:p w14:paraId="3C682568"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08.18</w:t>
            </w:r>
          </w:p>
        </w:tc>
        <w:tc>
          <w:tcPr>
            <w:tcW w:w="1007" w:type="dxa"/>
            <w:vAlign w:val="center"/>
          </w:tcPr>
          <w:p w14:paraId="026FE1D3"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6245226</w:t>
            </w:r>
          </w:p>
        </w:tc>
        <w:tc>
          <w:tcPr>
            <w:tcW w:w="1275" w:type="dxa"/>
            <w:vAlign w:val="center"/>
          </w:tcPr>
          <w:p w14:paraId="1937035E"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扬州大学</w:t>
            </w:r>
          </w:p>
        </w:tc>
        <w:tc>
          <w:tcPr>
            <w:tcW w:w="851" w:type="dxa"/>
            <w:vAlign w:val="center"/>
          </w:tcPr>
          <w:p w14:paraId="6E88EAF7"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顾延东</w:t>
            </w:r>
          </w:p>
          <w:p w14:paraId="15AAF0F5"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孙浩</w:t>
            </w:r>
          </w:p>
          <w:p w14:paraId="59EA97C8"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梁澳</w:t>
            </w:r>
          </w:p>
          <w:p w14:paraId="17CDB704"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杨阳</w:t>
            </w:r>
          </w:p>
          <w:p w14:paraId="49F2C262"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王川</w:t>
            </w:r>
          </w:p>
          <w:p w14:paraId="011810B5"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lastRenderedPageBreak/>
              <w:t>王鹏</w:t>
            </w:r>
          </w:p>
          <w:p w14:paraId="1345A0D6"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司乔瑞</w:t>
            </w:r>
          </w:p>
          <w:p w14:paraId="7137E43E"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成立</w:t>
            </w:r>
          </w:p>
        </w:tc>
        <w:tc>
          <w:tcPr>
            <w:tcW w:w="909" w:type="dxa"/>
            <w:vAlign w:val="center"/>
          </w:tcPr>
          <w:p w14:paraId="083C1434"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lastRenderedPageBreak/>
              <w:t>有效</w:t>
            </w:r>
          </w:p>
        </w:tc>
      </w:tr>
      <w:tr w:rsidR="0058598E" w:rsidRPr="00936057" w14:paraId="7BDA313C" w14:textId="77777777" w:rsidTr="00043983">
        <w:trPr>
          <w:trHeight w:val="1021"/>
          <w:jc w:val="center"/>
        </w:trPr>
        <w:tc>
          <w:tcPr>
            <w:tcW w:w="854" w:type="dxa"/>
            <w:vAlign w:val="center"/>
          </w:tcPr>
          <w:p w14:paraId="4097D581" w14:textId="3841A0C4"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软件著作</w:t>
            </w:r>
          </w:p>
        </w:tc>
        <w:tc>
          <w:tcPr>
            <w:tcW w:w="1306" w:type="dxa"/>
            <w:vAlign w:val="center"/>
          </w:tcPr>
          <w:p w14:paraId="1BE68C1C" w14:textId="48C15A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设备故障诊断智能运维管理系统</w:t>
            </w:r>
            <w:r w:rsidRPr="00936057">
              <w:rPr>
                <w:rFonts w:ascii="Times New Roman"/>
                <w:sz w:val="21"/>
                <w:szCs w:val="21"/>
              </w:rPr>
              <w:t>V1.0</w:t>
            </w:r>
          </w:p>
        </w:tc>
        <w:tc>
          <w:tcPr>
            <w:tcW w:w="679" w:type="dxa"/>
            <w:vAlign w:val="center"/>
          </w:tcPr>
          <w:p w14:paraId="7699C444" w14:textId="3CB86A36"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中国</w:t>
            </w:r>
          </w:p>
        </w:tc>
        <w:tc>
          <w:tcPr>
            <w:tcW w:w="1134" w:type="dxa"/>
            <w:vAlign w:val="center"/>
          </w:tcPr>
          <w:p w14:paraId="040B6A74" w14:textId="09CF7170"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2022SR0569980</w:t>
            </w:r>
          </w:p>
        </w:tc>
        <w:tc>
          <w:tcPr>
            <w:tcW w:w="836" w:type="dxa"/>
            <w:vAlign w:val="center"/>
          </w:tcPr>
          <w:p w14:paraId="763F84AA" w14:textId="77777777"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2022.</w:t>
            </w:r>
          </w:p>
          <w:p w14:paraId="44FFA075" w14:textId="7DD169B0"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05.10</w:t>
            </w:r>
          </w:p>
        </w:tc>
        <w:tc>
          <w:tcPr>
            <w:tcW w:w="1007" w:type="dxa"/>
            <w:vAlign w:val="center"/>
          </w:tcPr>
          <w:p w14:paraId="1DBB8AD0" w14:textId="65D06F8F"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9524179</w:t>
            </w:r>
          </w:p>
        </w:tc>
        <w:tc>
          <w:tcPr>
            <w:tcW w:w="1275" w:type="dxa"/>
            <w:vAlign w:val="center"/>
          </w:tcPr>
          <w:p w14:paraId="3EC90D07" w14:textId="0854AD13"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昆明嘉和智慧科技有限公司</w:t>
            </w:r>
          </w:p>
        </w:tc>
        <w:tc>
          <w:tcPr>
            <w:tcW w:w="851" w:type="dxa"/>
            <w:vAlign w:val="center"/>
          </w:tcPr>
          <w:p w14:paraId="4205999D" w14:textId="3DC2B045" w:rsidR="0058598E" w:rsidRPr="00936057" w:rsidRDefault="0058598E" w:rsidP="0058598E">
            <w:pPr>
              <w:pStyle w:val="PlainText"/>
              <w:spacing w:line="340" w:lineRule="exact"/>
              <w:ind w:firstLineChars="0" w:firstLine="0"/>
              <w:jc w:val="left"/>
              <w:rPr>
                <w:rFonts w:ascii="Times New Roman"/>
                <w:sz w:val="21"/>
                <w:szCs w:val="21"/>
              </w:rPr>
            </w:pPr>
          </w:p>
        </w:tc>
        <w:tc>
          <w:tcPr>
            <w:tcW w:w="909" w:type="dxa"/>
            <w:vAlign w:val="center"/>
          </w:tcPr>
          <w:p w14:paraId="6BE2EE3B" w14:textId="605C24CC" w:rsidR="0058598E" w:rsidRPr="00936057" w:rsidRDefault="0058598E" w:rsidP="0058598E">
            <w:pPr>
              <w:pStyle w:val="PlainText"/>
              <w:spacing w:line="340" w:lineRule="exact"/>
              <w:ind w:firstLineChars="0" w:firstLine="0"/>
              <w:jc w:val="left"/>
              <w:rPr>
                <w:rFonts w:ascii="Times New Roman"/>
                <w:sz w:val="21"/>
                <w:szCs w:val="21"/>
              </w:rPr>
            </w:pPr>
            <w:r w:rsidRPr="00936057">
              <w:rPr>
                <w:rFonts w:ascii="Times New Roman"/>
                <w:sz w:val="21"/>
                <w:szCs w:val="21"/>
              </w:rPr>
              <w:t>有效</w:t>
            </w:r>
          </w:p>
        </w:tc>
      </w:tr>
    </w:tbl>
    <w:p w14:paraId="62B41201" w14:textId="77777777" w:rsidR="00B651E9" w:rsidRPr="00936057" w:rsidRDefault="00B651E9" w:rsidP="00F00055">
      <w:pPr>
        <w:ind w:firstLineChars="200" w:firstLine="420"/>
        <w:rPr>
          <w:rFonts w:ascii="Times New Roman" w:hAnsi="Times New Roman" w:cs="Times New Roman"/>
        </w:rPr>
      </w:pPr>
    </w:p>
    <w:tbl>
      <w:tblPr>
        <w:tblW w:w="0" w:type="auto"/>
        <w:jc w:val="center"/>
        <w:tblLayout w:type="fixed"/>
        <w:tblCellMar>
          <w:left w:w="0" w:type="dxa"/>
          <w:right w:w="0" w:type="dxa"/>
        </w:tblCellMar>
        <w:tblLook w:val="0000" w:firstRow="0" w:lastRow="0" w:firstColumn="0" w:lastColumn="0" w:noHBand="0" w:noVBand="0"/>
      </w:tblPr>
      <w:tblGrid>
        <w:gridCol w:w="711"/>
        <w:gridCol w:w="2922"/>
        <w:gridCol w:w="1715"/>
        <w:gridCol w:w="1558"/>
        <w:gridCol w:w="1402"/>
        <w:gridCol w:w="824"/>
      </w:tblGrid>
      <w:tr w:rsidR="00B651E9" w:rsidRPr="00936057" w14:paraId="55DFC6BE" w14:textId="77777777" w:rsidTr="00043983">
        <w:trPr>
          <w:trHeight w:val="148"/>
          <w:jc w:val="center"/>
        </w:trPr>
        <w:tc>
          <w:tcPr>
            <w:tcW w:w="711" w:type="dxa"/>
            <w:tcBorders>
              <w:top w:val="single" w:sz="6" w:space="0" w:color="auto"/>
              <w:left w:val="single" w:sz="6" w:space="0" w:color="auto"/>
              <w:bottom w:val="single" w:sz="6" w:space="0" w:color="auto"/>
              <w:right w:val="single" w:sz="6" w:space="0" w:color="auto"/>
            </w:tcBorders>
            <w:vAlign w:val="center"/>
          </w:tcPr>
          <w:p w14:paraId="3CE29847" w14:textId="77777777" w:rsidR="00B651E9" w:rsidRPr="00936057" w:rsidRDefault="00B651E9" w:rsidP="00B651E9">
            <w:pPr>
              <w:widowControl/>
              <w:jc w:val="center"/>
              <w:rPr>
                <w:rFonts w:ascii="Times New Roman" w:eastAsia="宋体" w:hAnsi="Times New Roman" w:cs="Times New Roman"/>
                <w:kern w:val="0"/>
                <w:sz w:val="20"/>
                <w:szCs w:val="24"/>
              </w:rPr>
            </w:pPr>
            <w:r w:rsidRPr="00936057">
              <w:rPr>
                <w:rFonts w:ascii="Times New Roman" w:eastAsia="宋体" w:hAnsi="Times New Roman" w:cs="Times New Roman"/>
                <w:kern w:val="0"/>
                <w:sz w:val="24"/>
                <w:szCs w:val="24"/>
              </w:rPr>
              <w:t>序号</w:t>
            </w:r>
          </w:p>
        </w:tc>
        <w:tc>
          <w:tcPr>
            <w:tcW w:w="2922" w:type="dxa"/>
            <w:tcBorders>
              <w:top w:val="single" w:sz="6" w:space="0" w:color="auto"/>
              <w:left w:val="single" w:sz="6" w:space="0" w:color="auto"/>
              <w:bottom w:val="single" w:sz="6" w:space="0" w:color="auto"/>
              <w:right w:val="single" w:sz="6" w:space="0" w:color="auto"/>
            </w:tcBorders>
            <w:vAlign w:val="center"/>
          </w:tcPr>
          <w:p w14:paraId="5BF8A0A7" w14:textId="77777777" w:rsidR="00B651E9" w:rsidRPr="00936057" w:rsidRDefault="00B651E9" w:rsidP="00B651E9">
            <w:pPr>
              <w:widowControl/>
              <w:jc w:val="center"/>
              <w:rPr>
                <w:rFonts w:ascii="Times New Roman" w:eastAsia="宋体" w:hAnsi="Times New Roman" w:cs="Times New Roman"/>
                <w:kern w:val="0"/>
                <w:sz w:val="20"/>
                <w:szCs w:val="24"/>
              </w:rPr>
            </w:pPr>
            <w:r w:rsidRPr="00936057">
              <w:rPr>
                <w:rFonts w:ascii="Times New Roman" w:eastAsia="宋体" w:hAnsi="Times New Roman" w:cs="Times New Roman"/>
                <w:kern w:val="0"/>
                <w:sz w:val="24"/>
                <w:szCs w:val="24"/>
              </w:rPr>
              <w:t>论文、专著名称</w:t>
            </w:r>
          </w:p>
        </w:tc>
        <w:tc>
          <w:tcPr>
            <w:tcW w:w="1715" w:type="dxa"/>
            <w:tcBorders>
              <w:top w:val="single" w:sz="6" w:space="0" w:color="auto"/>
              <w:left w:val="single" w:sz="6" w:space="0" w:color="auto"/>
              <w:bottom w:val="single" w:sz="6" w:space="0" w:color="auto"/>
              <w:right w:val="single" w:sz="6" w:space="0" w:color="auto"/>
            </w:tcBorders>
            <w:vAlign w:val="center"/>
          </w:tcPr>
          <w:p w14:paraId="6C37FDBB" w14:textId="77777777" w:rsidR="00B651E9" w:rsidRPr="00936057" w:rsidRDefault="00B651E9" w:rsidP="00B651E9">
            <w:pPr>
              <w:widowControl/>
              <w:jc w:val="center"/>
              <w:rPr>
                <w:rFonts w:ascii="Times New Roman" w:eastAsia="宋体" w:hAnsi="Times New Roman" w:cs="Times New Roman"/>
                <w:kern w:val="0"/>
                <w:sz w:val="20"/>
                <w:szCs w:val="24"/>
              </w:rPr>
            </w:pPr>
            <w:r w:rsidRPr="00936057">
              <w:rPr>
                <w:rFonts w:ascii="Times New Roman" w:eastAsia="宋体" w:hAnsi="Times New Roman" w:cs="Times New Roman"/>
                <w:kern w:val="0"/>
                <w:sz w:val="24"/>
                <w:szCs w:val="24"/>
              </w:rPr>
              <w:t>刊名、出版社</w:t>
            </w:r>
          </w:p>
        </w:tc>
        <w:tc>
          <w:tcPr>
            <w:tcW w:w="1558" w:type="dxa"/>
            <w:tcBorders>
              <w:top w:val="single" w:sz="6" w:space="0" w:color="auto"/>
              <w:left w:val="single" w:sz="6" w:space="0" w:color="auto"/>
              <w:bottom w:val="single" w:sz="6" w:space="0" w:color="auto"/>
              <w:right w:val="single" w:sz="6" w:space="0" w:color="auto"/>
            </w:tcBorders>
            <w:vAlign w:val="center"/>
          </w:tcPr>
          <w:p w14:paraId="3B0DF1AF" w14:textId="77777777" w:rsidR="00B651E9" w:rsidRPr="00936057" w:rsidRDefault="00B651E9" w:rsidP="00B651E9">
            <w:pPr>
              <w:widowControl/>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通信作者</w:t>
            </w:r>
            <w:r w:rsidRPr="00936057">
              <w:rPr>
                <w:rFonts w:ascii="Times New Roman" w:eastAsia="宋体" w:hAnsi="Times New Roman" w:cs="Times New Roman"/>
                <w:kern w:val="0"/>
                <w:szCs w:val="21"/>
              </w:rPr>
              <w:t>/</w:t>
            </w:r>
          </w:p>
          <w:p w14:paraId="20FD9F11" w14:textId="77777777" w:rsidR="00B651E9" w:rsidRPr="00936057" w:rsidRDefault="00B651E9" w:rsidP="00B651E9">
            <w:pPr>
              <w:widowControl/>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第一责任人、</w:t>
            </w:r>
          </w:p>
          <w:p w14:paraId="3CCC1682" w14:textId="77777777" w:rsidR="00B651E9" w:rsidRPr="00936057" w:rsidRDefault="00B651E9" w:rsidP="00B651E9">
            <w:pPr>
              <w:widowControl/>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第一作者</w:t>
            </w:r>
          </w:p>
        </w:tc>
        <w:tc>
          <w:tcPr>
            <w:tcW w:w="1402" w:type="dxa"/>
            <w:tcBorders>
              <w:top w:val="single" w:sz="6" w:space="0" w:color="auto"/>
              <w:left w:val="single" w:sz="6" w:space="0" w:color="auto"/>
              <w:bottom w:val="single" w:sz="6" w:space="0" w:color="auto"/>
              <w:right w:val="single" w:sz="6" w:space="0" w:color="auto"/>
            </w:tcBorders>
            <w:vAlign w:val="center"/>
          </w:tcPr>
          <w:p w14:paraId="7C885011" w14:textId="77777777" w:rsidR="00B651E9" w:rsidRPr="00936057" w:rsidRDefault="00B651E9" w:rsidP="00B651E9">
            <w:pPr>
              <w:widowControl/>
              <w:jc w:val="center"/>
              <w:rPr>
                <w:rFonts w:ascii="Times New Roman" w:eastAsia="宋体" w:hAnsi="Times New Roman" w:cs="Times New Roman"/>
                <w:kern w:val="0"/>
                <w:sz w:val="20"/>
                <w:szCs w:val="24"/>
              </w:rPr>
            </w:pPr>
            <w:r w:rsidRPr="00936057">
              <w:rPr>
                <w:rFonts w:ascii="Times New Roman" w:eastAsia="宋体" w:hAnsi="Times New Roman" w:cs="Times New Roman"/>
                <w:kern w:val="0"/>
                <w:sz w:val="24"/>
                <w:szCs w:val="24"/>
              </w:rPr>
              <w:t>刊期、刊号</w:t>
            </w:r>
          </w:p>
        </w:tc>
        <w:tc>
          <w:tcPr>
            <w:tcW w:w="824" w:type="dxa"/>
            <w:tcBorders>
              <w:top w:val="single" w:sz="6" w:space="0" w:color="auto"/>
              <w:left w:val="single" w:sz="6" w:space="0" w:color="auto"/>
              <w:bottom w:val="single" w:sz="6" w:space="0" w:color="auto"/>
              <w:right w:val="single" w:sz="6" w:space="0" w:color="auto"/>
            </w:tcBorders>
            <w:vAlign w:val="center"/>
          </w:tcPr>
          <w:p w14:paraId="14748A06" w14:textId="77777777" w:rsidR="00B651E9" w:rsidRPr="00936057" w:rsidRDefault="00B651E9" w:rsidP="00B651E9">
            <w:pPr>
              <w:widowControl/>
              <w:jc w:val="center"/>
              <w:rPr>
                <w:rFonts w:ascii="Times New Roman" w:eastAsia="宋体" w:hAnsi="Times New Roman" w:cs="Times New Roman"/>
                <w:kern w:val="0"/>
                <w:sz w:val="20"/>
                <w:szCs w:val="24"/>
              </w:rPr>
            </w:pPr>
            <w:r w:rsidRPr="00936057">
              <w:rPr>
                <w:rFonts w:ascii="Times New Roman" w:eastAsia="宋体" w:hAnsi="Times New Roman" w:cs="Times New Roman"/>
                <w:kern w:val="0"/>
                <w:sz w:val="24"/>
                <w:szCs w:val="24"/>
              </w:rPr>
              <w:t>页码</w:t>
            </w:r>
          </w:p>
        </w:tc>
      </w:tr>
      <w:tr w:rsidR="00B651E9" w:rsidRPr="00936057" w14:paraId="6512EC11" w14:textId="77777777" w:rsidTr="00043983">
        <w:trPr>
          <w:trHeight w:val="148"/>
          <w:jc w:val="center"/>
        </w:trPr>
        <w:tc>
          <w:tcPr>
            <w:tcW w:w="711" w:type="dxa"/>
            <w:tcBorders>
              <w:top w:val="single" w:sz="6" w:space="0" w:color="auto"/>
              <w:left w:val="single" w:sz="6" w:space="0" w:color="auto"/>
              <w:bottom w:val="single" w:sz="6" w:space="0" w:color="auto"/>
              <w:right w:val="single" w:sz="6" w:space="0" w:color="auto"/>
            </w:tcBorders>
            <w:vAlign w:val="center"/>
          </w:tcPr>
          <w:p w14:paraId="04D85A91"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1</w:t>
            </w:r>
          </w:p>
        </w:tc>
        <w:tc>
          <w:tcPr>
            <w:tcW w:w="2922" w:type="dxa"/>
            <w:tcBorders>
              <w:top w:val="single" w:sz="6" w:space="0" w:color="auto"/>
              <w:left w:val="single" w:sz="6" w:space="0" w:color="auto"/>
              <w:bottom w:val="single" w:sz="6" w:space="0" w:color="auto"/>
              <w:right w:val="single" w:sz="6" w:space="0" w:color="auto"/>
            </w:tcBorders>
            <w:vAlign w:val="center"/>
          </w:tcPr>
          <w:p w14:paraId="7B172398"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szCs w:val="24"/>
              </w:rPr>
              <w:t>Detection and evaluation of load oscillations in induction motors based on MCSA</w:t>
            </w:r>
          </w:p>
        </w:tc>
        <w:tc>
          <w:tcPr>
            <w:tcW w:w="1715" w:type="dxa"/>
            <w:tcBorders>
              <w:top w:val="single" w:sz="6" w:space="0" w:color="auto"/>
              <w:left w:val="single" w:sz="6" w:space="0" w:color="auto"/>
              <w:bottom w:val="single" w:sz="6" w:space="0" w:color="auto"/>
              <w:right w:val="single" w:sz="6" w:space="0" w:color="auto"/>
            </w:tcBorders>
            <w:vAlign w:val="center"/>
          </w:tcPr>
          <w:p w14:paraId="41BD83E4"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 xml:space="preserve">Proceedings of  the Institution of  Mechanical Engineers,  Part E: </w:t>
            </w:r>
          </w:p>
          <w:p w14:paraId="1E799D78"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fldChar w:fldCharType="begin"/>
            </w:r>
            <w:r w:rsidRPr="00936057">
              <w:rPr>
                <w:rFonts w:ascii="Times New Roman" w:eastAsia="宋体" w:hAnsi="Times New Roman" w:cs="Times New Roman"/>
                <w:kern w:val="0"/>
                <w:szCs w:val="21"/>
              </w:rPr>
              <w:instrText xml:space="preserve"> HYPERLINK "https://www.x-mol.com/paper/1751141742518439936?adv" \t "_blank" </w:instrText>
            </w:r>
            <w:r w:rsidRPr="00936057">
              <w:rPr>
                <w:rFonts w:ascii="Times New Roman" w:eastAsia="宋体" w:hAnsi="Times New Roman" w:cs="Times New Roman"/>
                <w:kern w:val="0"/>
                <w:szCs w:val="21"/>
              </w:rPr>
            </w:r>
            <w:r w:rsidRPr="00936057">
              <w:rPr>
                <w:rFonts w:ascii="Times New Roman" w:eastAsia="宋体" w:hAnsi="Times New Roman" w:cs="Times New Roman"/>
                <w:kern w:val="0"/>
                <w:szCs w:val="21"/>
              </w:rPr>
              <w:fldChar w:fldCharType="separate"/>
            </w:r>
            <w:r w:rsidRPr="00936057">
              <w:rPr>
                <w:rFonts w:ascii="Times New Roman" w:eastAsia="宋体" w:hAnsi="Times New Roman" w:cs="Times New Roman"/>
                <w:kern w:val="0"/>
                <w:szCs w:val="21"/>
              </w:rPr>
              <w:t xml:space="preserve"> Journal of Process Mechanical Engineering</w:t>
            </w:r>
          </w:p>
          <w:p w14:paraId="3A9ABDB1"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tcPr>
          <w:p w14:paraId="5D6BF283" w14:textId="6AB1CE49"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骆寅</w:t>
            </w:r>
            <w:r w:rsidRPr="00936057">
              <w:rPr>
                <w:rFonts w:ascii="Times New Roman" w:eastAsia="宋体" w:hAnsi="Times New Roman" w:cs="Times New Roman"/>
                <w:kern w:val="0"/>
                <w:szCs w:val="21"/>
              </w:rPr>
              <w:t>/</w:t>
            </w:r>
            <w:r w:rsidRPr="00936057">
              <w:rPr>
                <w:rFonts w:ascii="Times New Roman" w:eastAsia="宋体" w:hAnsi="Times New Roman" w:cs="Times New Roman"/>
                <w:kern w:val="0"/>
                <w:szCs w:val="21"/>
              </w:rPr>
              <w:t>韩岳江</w:t>
            </w:r>
          </w:p>
        </w:tc>
        <w:tc>
          <w:tcPr>
            <w:tcW w:w="1402" w:type="dxa"/>
            <w:tcBorders>
              <w:top w:val="single" w:sz="6" w:space="0" w:color="auto"/>
              <w:left w:val="single" w:sz="6" w:space="0" w:color="auto"/>
              <w:bottom w:val="single" w:sz="6" w:space="0" w:color="auto"/>
              <w:right w:val="single" w:sz="6" w:space="0" w:color="auto"/>
            </w:tcBorders>
            <w:vAlign w:val="center"/>
          </w:tcPr>
          <w:p w14:paraId="114362CF"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239(1)</w:t>
            </w:r>
          </w:p>
        </w:tc>
        <w:tc>
          <w:tcPr>
            <w:tcW w:w="824" w:type="dxa"/>
            <w:tcBorders>
              <w:top w:val="single" w:sz="6" w:space="0" w:color="auto"/>
              <w:left w:val="single" w:sz="6" w:space="0" w:color="auto"/>
              <w:bottom w:val="single" w:sz="6" w:space="0" w:color="auto"/>
              <w:right w:val="single" w:sz="6" w:space="0" w:color="auto"/>
            </w:tcBorders>
            <w:vAlign w:val="center"/>
          </w:tcPr>
          <w:p w14:paraId="61326328"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244-257</w:t>
            </w:r>
          </w:p>
        </w:tc>
      </w:tr>
      <w:tr w:rsidR="00B651E9" w:rsidRPr="00936057" w14:paraId="256D36C0" w14:textId="77777777" w:rsidTr="00043983">
        <w:trPr>
          <w:trHeight w:val="148"/>
          <w:jc w:val="center"/>
        </w:trPr>
        <w:tc>
          <w:tcPr>
            <w:tcW w:w="711" w:type="dxa"/>
            <w:tcBorders>
              <w:top w:val="single" w:sz="6" w:space="0" w:color="auto"/>
              <w:left w:val="single" w:sz="6" w:space="0" w:color="auto"/>
              <w:bottom w:val="single" w:sz="6" w:space="0" w:color="auto"/>
              <w:right w:val="single" w:sz="6" w:space="0" w:color="auto"/>
            </w:tcBorders>
            <w:vAlign w:val="center"/>
          </w:tcPr>
          <w:p w14:paraId="21F72FA7"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2</w:t>
            </w:r>
          </w:p>
        </w:tc>
        <w:tc>
          <w:tcPr>
            <w:tcW w:w="2922" w:type="dxa"/>
            <w:tcBorders>
              <w:top w:val="single" w:sz="6" w:space="0" w:color="auto"/>
              <w:left w:val="single" w:sz="6" w:space="0" w:color="auto"/>
              <w:bottom w:val="single" w:sz="6" w:space="0" w:color="auto"/>
              <w:right w:val="single" w:sz="6" w:space="0" w:color="auto"/>
            </w:tcBorders>
            <w:vAlign w:val="center"/>
          </w:tcPr>
          <w:p w14:paraId="22EBED97"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szCs w:val="24"/>
              </w:rPr>
              <w:t>Operation diagnosis for centrifugal pumps using stator current-based indicators</w:t>
            </w:r>
          </w:p>
        </w:tc>
        <w:tc>
          <w:tcPr>
            <w:tcW w:w="1715" w:type="dxa"/>
            <w:tcBorders>
              <w:top w:val="single" w:sz="6" w:space="0" w:color="auto"/>
              <w:left w:val="single" w:sz="6" w:space="0" w:color="auto"/>
              <w:bottom w:val="single" w:sz="6" w:space="0" w:color="auto"/>
              <w:right w:val="single" w:sz="6" w:space="0" w:color="auto"/>
            </w:tcBorders>
            <w:vAlign w:val="center"/>
          </w:tcPr>
          <w:p w14:paraId="50067E1D"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 xml:space="preserve">Proceedings of  the Institution of  Mechanical Engineers,  Part C: </w:t>
            </w:r>
            <w:hyperlink r:id="rId6" w:tgtFrame="_blank" w:history="1">
              <w:r w:rsidRPr="00936057">
                <w:rPr>
                  <w:rFonts w:ascii="Times New Roman" w:eastAsia="宋体" w:hAnsi="Times New Roman" w:cs="Times New Roman"/>
                  <w:kern w:val="0"/>
                  <w:szCs w:val="21"/>
                </w:rPr>
                <w:t>Journal of Mechanical Engineering Science</w:t>
              </w:r>
            </w:hyperlink>
          </w:p>
        </w:tc>
        <w:tc>
          <w:tcPr>
            <w:tcW w:w="1558" w:type="dxa"/>
            <w:tcBorders>
              <w:top w:val="single" w:sz="6" w:space="0" w:color="auto"/>
              <w:left w:val="single" w:sz="6" w:space="0" w:color="auto"/>
              <w:bottom w:val="single" w:sz="6" w:space="0" w:color="auto"/>
              <w:right w:val="single" w:sz="6" w:space="0" w:color="auto"/>
            </w:tcBorders>
            <w:vAlign w:val="center"/>
          </w:tcPr>
          <w:p w14:paraId="24210A95" w14:textId="5FC39F8D"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骆寅</w:t>
            </w:r>
            <w:r w:rsidRPr="00936057">
              <w:rPr>
                <w:rFonts w:ascii="Times New Roman" w:eastAsia="宋体" w:hAnsi="Times New Roman" w:cs="Times New Roman"/>
                <w:kern w:val="0"/>
                <w:szCs w:val="21"/>
              </w:rPr>
              <w:t>/</w:t>
            </w:r>
            <w:r w:rsidR="00C84441" w:rsidRPr="00936057">
              <w:rPr>
                <w:rFonts w:ascii="Times New Roman" w:eastAsia="宋体" w:hAnsi="Times New Roman" w:cs="Times New Roman"/>
                <w:kern w:val="0"/>
                <w:szCs w:val="21"/>
              </w:rPr>
              <w:t>韩岳江</w:t>
            </w:r>
          </w:p>
        </w:tc>
        <w:tc>
          <w:tcPr>
            <w:tcW w:w="1402" w:type="dxa"/>
            <w:tcBorders>
              <w:top w:val="single" w:sz="6" w:space="0" w:color="auto"/>
              <w:left w:val="single" w:sz="6" w:space="0" w:color="auto"/>
              <w:bottom w:val="single" w:sz="6" w:space="0" w:color="auto"/>
              <w:right w:val="single" w:sz="6" w:space="0" w:color="auto"/>
            </w:tcBorders>
            <w:vAlign w:val="center"/>
          </w:tcPr>
          <w:p w14:paraId="229FCD1F"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237(5)</w:t>
            </w:r>
          </w:p>
        </w:tc>
        <w:tc>
          <w:tcPr>
            <w:tcW w:w="824" w:type="dxa"/>
            <w:tcBorders>
              <w:top w:val="single" w:sz="6" w:space="0" w:color="auto"/>
              <w:left w:val="single" w:sz="6" w:space="0" w:color="auto"/>
              <w:bottom w:val="single" w:sz="6" w:space="0" w:color="auto"/>
              <w:right w:val="single" w:sz="6" w:space="0" w:color="auto"/>
            </w:tcBorders>
            <w:vAlign w:val="center"/>
          </w:tcPr>
          <w:p w14:paraId="678CF3AE"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1075-1087</w:t>
            </w:r>
          </w:p>
        </w:tc>
      </w:tr>
      <w:tr w:rsidR="00B651E9" w:rsidRPr="00936057" w14:paraId="48A9C6B4" w14:textId="77777777" w:rsidTr="00043983">
        <w:trPr>
          <w:trHeight w:val="573"/>
          <w:jc w:val="center"/>
        </w:trPr>
        <w:tc>
          <w:tcPr>
            <w:tcW w:w="711" w:type="dxa"/>
            <w:tcBorders>
              <w:top w:val="single" w:sz="6" w:space="0" w:color="auto"/>
              <w:left w:val="single" w:sz="6" w:space="0" w:color="auto"/>
              <w:bottom w:val="single" w:sz="6" w:space="0" w:color="auto"/>
              <w:right w:val="single" w:sz="6" w:space="0" w:color="auto"/>
            </w:tcBorders>
            <w:vAlign w:val="center"/>
          </w:tcPr>
          <w:p w14:paraId="69DA23BD"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3</w:t>
            </w:r>
          </w:p>
        </w:tc>
        <w:tc>
          <w:tcPr>
            <w:tcW w:w="2922" w:type="dxa"/>
            <w:tcBorders>
              <w:top w:val="single" w:sz="6" w:space="0" w:color="auto"/>
              <w:left w:val="single" w:sz="6" w:space="0" w:color="auto"/>
              <w:bottom w:val="single" w:sz="6" w:space="0" w:color="auto"/>
              <w:right w:val="single" w:sz="6" w:space="0" w:color="auto"/>
            </w:tcBorders>
            <w:vAlign w:val="center"/>
          </w:tcPr>
          <w:p w14:paraId="7099E824"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szCs w:val="24"/>
              </w:rPr>
              <w:t>Description of Unsteady Flow Characteristics in a Side Channel Pump With a Convex Blade</w:t>
            </w:r>
          </w:p>
        </w:tc>
        <w:tc>
          <w:tcPr>
            <w:tcW w:w="1715" w:type="dxa"/>
            <w:tcBorders>
              <w:top w:val="single" w:sz="6" w:space="0" w:color="auto"/>
              <w:left w:val="single" w:sz="6" w:space="0" w:color="auto"/>
              <w:bottom w:val="single" w:sz="6" w:space="0" w:color="auto"/>
              <w:right w:val="single" w:sz="6" w:space="0" w:color="auto"/>
            </w:tcBorders>
            <w:vAlign w:val="center"/>
          </w:tcPr>
          <w:p w14:paraId="5B6BAF27" w14:textId="77777777" w:rsidR="00B651E9" w:rsidRPr="00936057" w:rsidRDefault="00B651E9" w:rsidP="00B651E9">
            <w:pPr>
              <w:widowControl/>
              <w:spacing w:line="340" w:lineRule="exact"/>
              <w:rPr>
                <w:rFonts w:ascii="Times New Roman" w:eastAsia="宋体" w:hAnsi="Times New Roman" w:cs="Times New Roman"/>
                <w:kern w:val="0"/>
                <w:szCs w:val="21"/>
              </w:rPr>
            </w:pPr>
            <w:r w:rsidRPr="00936057">
              <w:rPr>
                <w:rFonts w:ascii="Times New Roman" w:eastAsia="宋体" w:hAnsi="Times New Roman" w:cs="Times New Roman"/>
                <w:kern w:val="0"/>
                <w:szCs w:val="21"/>
              </w:rPr>
              <w:t>Journal of Fluids Engineering-Transactions of the ASME</w:t>
            </w:r>
          </w:p>
        </w:tc>
        <w:tc>
          <w:tcPr>
            <w:tcW w:w="1558" w:type="dxa"/>
            <w:tcBorders>
              <w:top w:val="single" w:sz="6" w:space="0" w:color="auto"/>
              <w:left w:val="single" w:sz="6" w:space="0" w:color="auto"/>
              <w:bottom w:val="single" w:sz="6" w:space="0" w:color="auto"/>
              <w:right w:val="single" w:sz="6" w:space="0" w:color="auto"/>
            </w:tcBorders>
            <w:vAlign w:val="center"/>
          </w:tcPr>
          <w:p w14:paraId="4D2B5198" w14:textId="00F366E5"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张帆</w:t>
            </w:r>
            <w:r w:rsidR="00C84441" w:rsidRPr="00936057">
              <w:rPr>
                <w:rFonts w:ascii="Times New Roman" w:eastAsia="宋体" w:hAnsi="Times New Roman" w:cs="Times New Roman"/>
                <w:kern w:val="0"/>
                <w:szCs w:val="21"/>
              </w:rPr>
              <w:t>/</w:t>
            </w:r>
            <w:r w:rsidR="00C84441" w:rsidRPr="00936057">
              <w:rPr>
                <w:rFonts w:ascii="Times New Roman" w:eastAsia="宋体" w:hAnsi="Times New Roman" w:cs="Times New Roman"/>
                <w:kern w:val="0"/>
                <w:szCs w:val="21"/>
              </w:rPr>
              <w:t>张帆</w:t>
            </w:r>
          </w:p>
        </w:tc>
        <w:tc>
          <w:tcPr>
            <w:tcW w:w="1402" w:type="dxa"/>
            <w:tcBorders>
              <w:top w:val="single" w:sz="6" w:space="0" w:color="auto"/>
              <w:left w:val="single" w:sz="6" w:space="0" w:color="auto"/>
              <w:bottom w:val="single" w:sz="6" w:space="0" w:color="auto"/>
              <w:right w:val="single" w:sz="6" w:space="0" w:color="auto"/>
            </w:tcBorders>
            <w:vAlign w:val="center"/>
          </w:tcPr>
          <w:p w14:paraId="11E619AD"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143(4)</w:t>
            </w:r>
          </w:p>
        </w:tc>
        <w:tc>
          <w:tcPr>
            <w:tcW w:w="824" w:type="dxa"/>
            <w:tcBorders>
              <w:top w:val="single" w:sz="6" w:space="0" w:color="auto"/>
              <w:left w:val="single" w:sz="6" w:space="0" w:color="auto"/>
              <w:bottom w:val="single" w:sz="6" w:space="0" w:color="auto"/>
              <w:right w:val="single" w:sz="6" w:space="0" w:color="auto"/>
            </w:tcBorders>
            <w:vAlign w:val="center"/>
          </w:tcPr>
          <w:p w14:paraId="4373B313"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041201</w:t>
            </w:r>
          </w:p>
        </w:tc>
      </w:tr>
      <w:tr w:rsidR="00B651E9" w:rsidRPr="00936057" w14:paraId="55FE65E8" w14:textId="77777777" w:rsidTr="00043983">
        <w:trPr>
          <w:trHeight w:val="584"/>
          <w:jc w:val="center"/>
        </w:trPr>
        <w:tc>
          <w:tcPr>
            <w:tcW w:w="711" w:type="dxa"/>
            <w:tcBorders>
              <w:top w:val="single" w:sz="6" w:space="0" w:color="auto"/>
              <w:left w:val="single" w:sz="6" w:space="0" w:color="auto"/>
              <w:bottom w:val="single" w:sz="6" w:space="0" w:color="auto"/>
              <w:right w:val="single" w:sz="6" w:space="0" w:color="auto"/>
            </w:tcBorders>
            <w:vAlign w:val="center"/>
          </w:tcPr>
          <w:p w14:paraId="3438C953"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4</w:t>
            </w:r>
          </w:p>
        </w:tc>
        <w:tc>
          <w:tcPr>
            <w:tcW w:w="2922" w:type="dxa"/>
            <w:tcBorders>
              <w:top w:val="single" w:sz="6" w:space="0" w:color="auto"/>
              <w:left w:val="single" w:sz="6" w:space="0" w:color="auto"/>
              <w:bottom w:val="single" w:sz="6" w:space="0" w:color="auto"/>
              <w:right w:val="single" w:sz="6" w:space="0" w:color="auto"/>
            </w:tcBorders>
            <w:vAlign w:val="center"/>
          </w:tcPr>
          <w:p w14:paraId="01903824"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szCs w:val="24"/>
              </w:rPr>
              <w:t>Effect of blade tip cutting angle on energy conversion mechanism of side channel pumps</w:t>
            </w:r>
          </w:p>
        </w:tc>
        <w:tc>
          <w:tcPr>
            <w:tcW w:w="1715" w:type="dxa"/>
            <w:tcBorders>
              <w:top w:val="single" w:sz="6" w:space="0" w:color="auto"/>
              <w:left w:val="single" w:sz="6" w:space="0" w:color="auto"/>
              <w:bottom w:val="single" w:sz="6" w:space="0" w:color="auto"/>
              <w:right w:val="single" w:sz="6" w:space="0" w:color="auto"/>
            </w:tcBorders>
            <w:vAlign w:val="center"/>
          </w:tcPr>
          <w:p w14:paraId="14C67F65"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Physics of Fluids</w:t>
            </w:r>
          </w:p>
        </w:tc>
        <w:tc>
          <w:tcPr>
            <w:tcW w:w="1558" w:type="dxa"/>
            <w:tcBorders>
              <w:top w:val="single" w:sz="6" w:space="0" w:color="auto"/>
              <w:left w:val="single" w:sz="6" w:space="0" w:color="auto"/>
              <w:bottom w:val="single" w:sz="6" w:space="0" w:color="auto"/>
              <w:right w:val="single" w:sz="6" w:space="0" w:color="auto"/>
            </w:tcBorders>
            <w:vAlign w:val="center"/>
          </w:tcPr>
          <w:p w14:paraId="1E11EFA8" w14:textId="2886C800"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张帆</w:t>
            </w:r>
            <w:r w:rsidRPr="00936057">
              <w:rPr>
                <w:rFonts w:ascii="Times New Roman" w:eastAsia="宋体" w:hAnsi="Times New Roman" w:cs="Times New Roman"/>
                <w:kern w:val="0"/>
                <w:szCs w:val="21"/>
              </w:rPr>
              <w:t>/</w:t>
            </w:r>
            <w:r w:rsidRPr="00936057">
              <w:rPr>
                <w:rFonts w:ascii="Times New Roman" w:eastAsia="宋体" w:hAnsi="Times New Roman" w:cs="Times New Roman"/>
                <w:kern w:val="0"/>
                <w:szCs w:val="21"/>
              </w:rPr>
              <w:t>陈轲</w:t>
            </w:r>
          </w:p>
        </w:tc>
        <w:tc>
          <w:tcPr>
            <w:tcW w:w="1402" w:type="dxa"/>
            <w:tcBorders>
              <w:top w:val="single" w:sz="6" w:space="0" w:color="auto"/>
              <w:left w:val="single" w:sz="6" w:space="0" w:color="auto"/>
              <w:bottom w:val="single" w:sz="6" w:space="0" w:color="auto"/>
              <w:right w:val="single" w:sz="6" w:space="0" w:color="auto"/>
            </w:tcBorders>
            <w:vAlign w:val="center"/>
          </w:tcPr>
          <w:p w14:paraId="3123B438"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34(2)</w:t>
            </w:r>
          </w:p>
        </w:tc>
        <w:tc>
          <w:tcPr>
            <w:tcW w:w="824" w:type="dxa"/>
            <w:tcBorders>
              <w:top w:val="single" w:sz="6" w:space="0" w:color="auto"/>
              <w:left w:val="single" w:sz="6" w:space="0" w:color="auto"/>
              <w:bottom w:val="single" w:sz="6" w:space="0" w:color="auto"/>
              <w:right w:val="single" w:sz="6" w:space="0" w:color="auto"/>
            </w:tcBorders>
            <w:vAlign w:val="center"/>
          </w:tcPr>
          <w:p w14:paraId="41C5A2AC"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1-15</w:t>
            </w:r>
          </w:p>
        </w:tc>
      </w:tr>
      <w:tr w:rsidR="00B651E9" w:rsidRPr="00936057" w14:paraId="69B10BA2" w14:textId="77777777" w:rsidTr="00043983">
        <w:trPr>
          <w:trHeight w:val="633"/>
          <w:jc w:val="center"/>
        </w:trPr>
        <w:tc>
          <w:tcPr>
            <w:tcW w:w="711" w:type="dxa"/>
            <w:tcBorders>
              <w:top w:val="single" w:sz="6" w:space="0" w:color="auto"/>
              <w:left w:val="single" w:sz="6" w:space="0" w:color="auto"/>
              <w:bottom w:val="single" w:sz="6" w:space="0" w:color="auto"/>
              <w:right w:val="single" w:sz="6" w:space="0" w:color="auto"/>
            </w:tcBorders>
            <w:vAlign w:val="center"/>
          </w:tcPr>
          <w:p w14:paraId="1B98471B"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5</w:t>
            </w:r>
          </w:p>
        </w:tc>
        <w:tc>
          <w:tcPr>
            <w:tcW w:w="2922" w:type="dxa"/>
            <w:tcBorders>
              <w:top w:val="single" w:sz="6" w:space="0" w:color="auto"/>
              <w:left w:val="single" w:sz="6" w:space="0" w:color="auto"/>
              <w:bottom w:val="single" w:sz="6" w:space="0" w:color="auto"/>
              <w:right w:val="single" w:sz="6" w:space="0" w:color="auto"/>
            </w:tcBorders>
            <w:vAlign w:val="center"/>
          </w:tcPr>
          <w:p w14:paraId="3BEC97C6"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szCs w:val="24"/>
              </w:rPr>
              <w:t>Effect of URANS and Hybrid RANS-Large Eddy Simulation Turbulence Models on Unsteady Turbulent Flows Inside a Side Channel Pump</w:t>
            </w:r>
          </w:p>
        </w:tc>
        <w:tc>
          <w:tcPr>
            <w:tcW w:w="1715" w:type="dxa"/>
            <w:tcBorders>
              <w:top w:val="single" w:sz="6" w:space="0" w:color="auto"/>
              <w:left w:val="single" w:sz="6" w:space="0" w:color="auto"/>
              <w:bottom w:val="single" w:sz="6" w:space="0" w:color="auto"/>
              <w:right w:val="single" w:sz="6" w:space="0" w:color="auto"/>
            </w:tcBorders>
            <w:vAlign w:val="center"/>
          </w:tcPr>
          <w:p w14:paraId="7E874CE9"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Journal of Fluids Engineering-Transactions of the ASME</w:t>
            </w:r>
          </w:p>
        </w:tc>
        <w:tc>
          <w:tcPr>
            <w:tcW w:w="1558" w:type="dxa"/>
            <w:tcBorders>
              <w:top w:val="single" w:sz="6" w:space="0" w:color="auto"/>
              <w:left w:val="single" w:sz="6" w:space="0" w:color="auto"/>
              <w:bottom w:val="single" w:sz="6" w:space="0" w:color="auto"/>
              <w:right w:val="single" w:sz="6" w:space="0" w:color="auto"/>
            </w:tcBorders>
            <w:vAlign w:val="center"/>
          </w:tcPr>
          <w:p w14:paraId="279E7983" w14:textId="35E35720"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张帆</w:t>
            </w:r>
            <w:r w:rsidR="00C84441" w:rsidRPr="00936057">
              <w:rPr>
                <w:rFonts w:ascii="Times New Roman" w:eastAsia="宋体" w:hAnsi="Times New Roman" w:cs="Times New Roman"/>
                <w:kern w:val="0"/>
                <w:szCs w:val="21"/>
              </w:rPr>
              <w:t>/</w:t>
            </w:r>
            <w:r w:rsidR="00C84441" w:rsidRPr="00936057">
              <w:rPr>
                <w:rFonts w:ascii="Times New Roman" w:eastAsia="宋体" w:hAnsi="Times New Roman" w:cs="Times New Roman"/>
                <w:kern w:val="0"/>
                <w:szCs w:val="21"/>
              </w:rPr>
              <w:t>王业芳</w:t>
            </w:r>
          </w:p>
        </w:tc>
        <w:tc>
          <w:tcPr>
            <w:tcW w:w="1402" w:type="dxa"/>
            <w:tcBorders>
              <w:top w:val="single" w:sz="6" w:space="0" w:color="auto"/>
              <w:left w:val="single" w:sz="6" w:space="0" w:color="auto"/>
              <w:bottom w:val="single" w:sz="6" w:space="0" w:color="auto"/>
              <w:right w:val="single" w:sz="6" w:space="0" w:color="auto"/>
            </w:tcBorders>
            <w:vAlign w:val="center"/>
          </w:tcPr>
          <w:p w14:paraId="05A85B9A"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142(6)</w:t>
            </w:r>
          </w:p>
        </w:tc>
        <w:tc>
          <w:tcPr>
            <w:tcW w:w="824" w:type="dxa"/>
            <w:tcBorders>
              <w:top w:val="single" w:sz="6" w:space="0" w:color="auto"/>
              <w:left w:val="single" w:sz="6" w:space="0" w:color="auto"/>
              <w:bottom w:val="single" w:sz="6" w:space="0" w:color="auto"/>
              <w:right w:val="single" w:sz="6" w:space="0" w:color="auto"/>
            </w:tcBorders>
            <w:vAlign w:val="center"/>
          </w:tcPr>
          <w:p w14:paraId="26CEE196"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061503</w:t>
            </w:r>
          </w:p>
        </w:tc>
      </w:tr>
      <w:tr w:rsidR="00B651E9" w:rsidRPr="00936057" w14:paraId="28AE3DF7" w14:textId="77777777" w:rsidTr="00043983">
        <w:trPr>
          <w:trHeight w:val="579"/>
          <w:jc w:val="center"/>
        </w:trPr>
        <w:tc>
          <w:tcPr>
            <w:tcW w:w="711" w:type="dxa"/>
            <w:tcBorders>
              <w:top w:val="single" w:sz="6" w:space="0" w:color="auto"/>
              <w:left w:val="single" w:sz="6" w:space="0" w:color="auto"/>
              <w:bottom w:val="single" w:sz="6" w:space="0" w:color="auto"/>
              <w:right w:val="single" w:sz="6" w:space="0" w:color="auto"/>
            </w:tcBorders>
            <w:vAlign w:val="center"/>
          </w:tcPr>
          <w:p w14:paraId="48184561"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lastRenderedPageBreak/>
              <w:t>6</w:t>
            </w:r>
          </w:p>
        </w:tc>
        <w:tc>
          <w:tcPr>
            <w:tcW w:w="2922" w:type="dxa"/>
            <w:tcBorders>
              <w:top w:val="single" w:sz="6" w:space="0" w:color="auto"/>
              <w:left w:val="single" w:sz="6" w:space="0" w:color="auto"/>
              <w:bottom w:val="single" w:sz="6" w:space="0" w:color="auto"/>
              <w:right w:val="single" w:sz="6" w:space="0" w:color="auto"/>
            </w:tcBorders>
            <w:vAlign w:val="center"/>
          </w:tcPr>
          <w:p w14:paraId="662A79EB"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szCs w:val="24"/>
              </w:rPr>
              <w:t>Clocking effect of vaned diffuser on hydraulic performance of high power pump by using the numerical flow loss visualization method</w:t>
            </w:r>
          </w:p>
        </w:tc>
        <w:tc>
          <w:tcPr>
            <w:tcW w:w="1715" w:type="dxa"/>
            <w:tcBorders>
              <w:top w:val="single" w:sz="6" w:space="0" w:color="auto"/>
              <w:left w:val="single" w:sz="6" w:space="0" w:color="auto"/>
              <w:bottom w:val="single" w:sz="6" w:space="0" w:color="auto"/>
              <w:right w:val="single" w:sz="6" w:space="0" w:color="auto"/>
            </w:tcBorders>
            <w:vAlign w:val="center"/>
          </w:tcPr>
          <w:p w14:paraId="06942ADB"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Energy</w:t>
            </w:r>
          </w:p>
        </w:tc>
        <w:tc>
          <w:tcPr>
            <w:tcW w:w="1558" w:type="dxa"/>
            <w:tcBorders>
              <w:top w:val="single" w:sz="6" w:space="0" w:color="auto"/>
              <w:left w:val="single" w:sz="6" w:space="0" w:color="auto"/>
              <w:bottom w:val="single" w:sz="6" w:space="0" w:color="auto"/>
              <w:right w:val="single" w:sz="6" w:space="0" w:color="auto"/>
            </w:tcBorders>
            <w:vAlign w:val="center"/>
          </w:tcPr>
          <w:p w14:paraId="7D3CB80C" w14:textId="1E2BEB62" w:rsidR="00B651E9" w:rsidRPr="00936057" w:rsidRDefault="00C84441"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顾延东</w:t>
            </w:r>
            <w:r w:rsidRPr="00936057">
              <w:rPr>
                <w:rFonts w:ascii="Times New Roman" w:eastAsia="宋体" w:hAnsi="Times New Roman" w:cs="Times New Roman"/>
                <w:kern w:val="0"/>
                <w:szCs w:val="21"/>
              </w:rPr>
              <w:t>/</w:t>
            </w:r>
            <w:r w:rsidRPr="00936057">
              <w:rPr>
                <w:rFonts w:ascii="Times New Roman" w:eastAsia="宋体" w:hAnsi="Times New Roman" w:cs="Times New Roman"/>
                <w:kern w:val="0"/>
                <w:szCs w:val="21"/>
              </w:rPr>
              <w:t>顾延东</w:t>
            </w:r>
          </w:p>
        </w:tc>
        <w:tc>
          <w:tcPr>
            <w:tcW w:w="1402" w:type="dxa"/>
            <w:tcBorders>
              <w:top w:val="single" w:sz="6" w:space="0" w:color="auto"/>
              <w:left w:val="single" w:sz="6" w:space="0" w:color="auto"/>
              <w:bottom w:val="single" w:sz="6" w:space="0" w:color="auto"/>
              <w:right w:val="single" w:sz="6" w:space="0" w:color="auto"/>
            </w:tcBorders>
            <w:vAlign w:val="center"/>
          </w:tcPr>
          <w:p w14:paraId="1D6D8FCF"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170</w:t>
            </w:r>
            <w:r w:rsidRPr="00936057">
              <w:rPr>
                <w:rFonts w:ascii="Times New Roman" w:eastAsia="宋体" w:hAnsi="Times New Roman" w:cs="Times New Roman"/>
                <w:kern w:val="0"/>
                <w:szCs w:val="21"/>
              </w:rPr>
              <w:t>（</w:t>
            </w:r>
            <w:r w:rsidRPr="00936057">
              <w:rPr>
                <w:rFonts w:ascii="Times New Roman" w:eastAsia="宋体" w:hAnsi="Times New Roman" w:cs="Times New Roman"/>
                <w:kern w:val="0"/>
                <w:szCs w:val="21"/>
              </w:rPr>
              <w:t>0</w:t>
            </w:r>
            <w:r w:rsidRPr="00936057">
              <w:rPr>
                <w:rFonts w:ascii="Times New Roman" w:eastAsia="宋体" w:hAnsi="Times New Roman" w:cs="Times New Roman"/>
                <w:kern w:val="0"/>
                <w:szCs w:val="21"/>
              </w:rPr>
              <w:t>）</w:t>
            </w:r>
          </w:p>
        </w:tc>
        <w:tc>
          <w:tcPr>
            <w:tcW w:w="824" w:type="dxa"/>
            <w:tcBorders>
              <w:top w:val="single" w:sz="6" w:space="0" w:color="auto"/>
              <w:left w:val="single" w:sz="6" w:space="0" w:color="auto"/>
              <w:bottom w:val="single" w:sz="6" w:space="0" w:color="auto"/>
              <w:right w:val="single" w:sz="6" w:space="0" w:color="auto"/>
            </w:tcBorders>
            <w:vAlign w:val="center"/>
          </w:tcPr>
          <w:p w14:paraId="0F32BDF6"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986-997</w:t>
            </w:r>
          </w:p>
        </w:tc>
      </w:tr>
      <w:tr w:rsidR="00B651E9" w:rsidRPr="00936057" w14:paraId="1BBF0B1A" w14:textId="77777777" w:rsidTr="00043983">
        <w:trPr>
          <w:trHeight w:val="632"/>
          <w:jc w:val="center"/>
        </w:trPr>
        <w:tc>
          <w:tcPr>
            <w:tcW w:w="711" w:type="dxa"/>
            <w:tcBorders>
              <w:top w:val="single" w:sz="6" w:space="0" w:color="auto"/>
              <w:left w:val="single" w:sz="6" w:space="0" w:color="auto"/>
              <w:bottom w:val="single" w:sz="6" w:space="0" w:color="auto"/>
              <w:right w:val="single" w:sz="6" w:space="0" w:color="auto"/>
            </w:tcBorders>
            <w:vAlign w:val="center"/>
          </w:tcPr>
          <w:p w14:paraId="3F8BFE07"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7</w:t>
            </w:r>
          </w:p>
        </w:tc>
        <w:tc>
          <w:tcPr>
            <w:tcW w:w="2922" w:type="dxa"/>
            <w:tcBorders>
              <w:top w:val="single" w:sz="6" w:space="0" w:color="auto"/>
              <w:left w:val="single" w:sz="6" w:space="0" w:color="auto"/>
              <w:bottom w:val="single" w:sz="6" w:space="0" w:color="auto"/>
              <w:right w:val="single" w:sz="6" w:space="0" w:color="auto"/>
            </w:tcBorders>
            <w:vAlign w:val="center"/>
          </w:tcPr>
          <w:p w14:paraId="789D2F73"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szCs w:val="24"/>
              </w:rPr>
              <w:t>Experimental and Numerical Evaluation of Affinity Law of Single-Stage and Multistage Side Channel Pumps at Variable Rotating Speeds</w:t>
            </w:r>
          </w:p>
        </w:tc>
        <w:tc>
          <w:tcPr>
            <w:tcW w:w="1715" w:type="dxa"/>
            <w:tcBorders>
              <w:top w:val="single" w:sz="6" w:space="0" w:color="auto"/>
              <w:left w:val="single" w:sz="6" w:space="0" w:color="auto"/>
              <w:bottom w:val="single" w:sz="6" w:space="0" w:color="auto"/>
              <w:right w:val="single" w:sz="6" w:space="0" w:color="auto"/>
            </w:tcBorders>
            <w:vAlign w:val="center"/>
          </w:tcPr>
          <w:p w14:paraId="413257F9"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Journal of Fluids Engineering-Transactions of the ASME</w:t>
            </w:r>
          </w:p>
        </w:tc>
        <w:tc>
          <w:tcPr>
            <w:tcW w:w="1558" w:type="dxa"/>
            <w:tcBorders>
              <w:top w:val="single" w:sz="6" w:space="0" w:color="auto"/>
              <w:left w:val="single" w:sz="6" w:space="0" w:color="auto"/>
              <w:bottom w:val="single" w:sz="6" w:space="0" w:color="auto"/>
              <w:right w:val="single" w:sz="6" w:space="0" w:color="auto"/>
            </w:tcBorders>
            <w:vAlign w:val="center"/>
          </w:tcPr>
          <w:p w14:paraId="4365B569" w14:textId="013FE215"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张帆</w:t>
            </w:r>
            <w:r w:rsidR="00C84441" w:rsidRPr="00936057">
              <w:rPr>
                <w:rFonts w:ascii="Times New Roman" w:eastAsia="宋体" w:hAnsi="Times New Roman" w:cs="Times New Roman"/>
                <w:kern w:val="0"/>
                <w:szCs w:val="21"/>
              </w:rPr>
              <w:t>/</w:t>
            </w:r>
            <w:r w:rsidR="00C84441" w:rsidRPr="00936057">
              <w:rPr>
                <w:rFonts w:ascii="Times New Roman" w:eastAsia="宋体" w:hAnsi="Times New Roman" w:cs="Times New Roman"/>
                <w:kern w:val="0"/>
                <w:szCs w:val="21"/>
              </w:rPr>
              <w:t>陈轲</w:t>
            </w:r>
          </w:p>
        </w:tc>
        <w:tc>
          <w:tcPr>
            <w:tcW w:w="1402" w:type="dxa"/>
            <w:tcBorders>
              <w:top w:val="single" w:sz="6" w:space="0" w:color="auto"/>
              <w:left w:val="single" w:sz="6" w:space="0" w:color="auto"/>
              <w:bottom w:val="single" w:sz="6" w:space="0" w:color="auto"/>
              <w:right w:val="single" w:sz="6" w:space="0" w:color="auto"/>
            </w:tcBorders>
            <w:vAlign w:val="center"/>
          </w:tcPr>
          <w:p w14:paraId="2FED61B3"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145</w:t>
            </w:r>
            <w:r w:rsidRPr="00936057">
              <w:rPr>
                <w:rFonts w:ascii="Times New Roman" w:eastAsia="宋体" w:hAnsi="Times New Roman" w:cs="Times New Roman"/>
                <w:kern w:val="0"/>
                <w:szCs w:val="21"/>
              </w:rPr>
              <w:t>（</w:t>
            </w:r>
            <w:r w:rsidRPr="00936057">
              <w:rPr>
                <w:rFonts w:ascii="Times New Roman" w:eastAsia="宋体" w:hAnsi="Times New Roman" w:cs="Times New Roman"/>
                <w:kern w:val="0"/>
                <w:szCs w:val="21"/>
              </w:rPr>
              <w:t>10</w:t>
            </w:r>
            <w:r w:rsidRPr="00936057">
              <w:rPr>
                <w:rFonts w:ascii="Times New Roman" w:eastAsia="宋体" w:hAnsi="Times New Roman" w:cs="Times New Roman"/>
                <w:kern w:val="0"/>
                <w:szCs w:val="21"/>
              </w:rPr>
              <w:t>）</w:t>
            </w:r>
          </w:p>
        </w:tc>
        <w:tc>
          <w:tcPr>
            <w:tcW w:w="824" w:type="dxa"/>
            <w:tcBorders>
              <w:top w:val="single" w:sz="6" w:space="0" w:color="auto"/>
              <w:left w:val="single" w:sz="6" w:space="0" w:color="auto"/>
              <w:bottom w:val="single" w:sz="6" w:space="0" w:color="auto"/>
              <w:right w:val="single" w:sz="6" w:space="0" w:color="auto"/>
            </w:tcBorders>
            <w:vAlign w:val="center"/>
          </w:tcPr>
          <w:p w14:paraId="40C9E0BA"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101201</w:t>
            </w:r>
          </w:p>
        </w:tc>
      </w:tr>
      <w:tr w:rsidR="00B651E9" w:rsidRPr="00936057" w14:paraId="218EF5E9" w14:textId="77777777" w:rsidTr="00043983">
        <w:trPr>
          <w:trHeight w:val="632"/>
          <w:jc w:val="center"/>
        </w:trPr>
        <w:tc>
          <w:tcPr>
            <w:tcW w:w="711" w:type="dxa"/>
            <w:tcBorders>
              <w:top w:val="single" w:sz="6" w:space="0" w:color="auto"/>
              <w:left w:val="single" w:sz="6" w:space="0" w:color="auto"/>
              <w:bottom w:val="single" w:sz="6" w:space="0" w:color="auto"/>
              <w:right w:val="single" w:sz="6" w:space="0" w:color="auto"/>
            </w:tcBorders>
            <w:vAlign w:val="center"/>
          </w:tcPr>
          <w:p w14:paraId="0B199B85"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8</w:t>
            </w:r>
          </w:p>
        </w:tc>
        <w:tc>
          <w:tcPr>
            <w:tcW w:w="2922" w:type="dxa"/>
            <w:tcBorders>
              <w:top w:val="single" w:sz="6" w:space="0" w:color="auto"/>
              <w:left w:val="single" w:sz="6" w:space="0" w:color="auto"/>
              <w:bottom w:val="single" w:sz="6" w:space="0" w:color="auto"/>
              <w:right w:val="single" w:sz="6" w:space="0" w:color="auto"/>
            </w:tcBorders>
            <w:vAlign w:val="center"/>
          </w:tcPr>
          <w:p w14:paraId="70700432"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szCs w:val="24"/>
              </w:rPr>
              <w:t>Influence of Cavitation on Unsteady Vortical Flows in a Side Channel Pump</w:t>
            </w:r>
          </w:p>
        </w:tc>
        <w:tc>
          <w:tcPr>
            <w:tcW w:w="1715" w:type="dxa"/>
            <w:tcBorders>
              <w:top w:val="single" w:sz="6" w:space="0" w:color="auto"/>
              <w:left w:val="single" w:sz="6" w:space="0" w:color="auto"/>
              <w:bottom w:val="single" w:sz="6" w:space="0" w:color="auto"/>
              <w:right w:val="single" w:sz="6" w:space="0" w:color="auto"/>
            </w:tcBorders>
            <w:vAlign w:val="center"/>
          </w:tcPr>
          <w:p w14:paraId="145DEBED"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szCs w:val="24"/>
              </w:rPr>
              <w:t>Chinese Journal of Mechanical Engineering</w:t>
            </w:r>
          </w:p>
        </w:tc>
        <w:tc>
          <w:tcPr>
            <w:tcW w:w="1558" w:type="dxa"/>
            <w:tcBorders>
              <w:top w:val="single" w:sz="6" w:space="0" w:color="auto"/>
              <w:left w:val="single" w:sz="6" w:space="0" w:color="auto"/>
              <w:bottom w:val="single" w:sz="6" w:space="0" w:color="auto"/>
              <w:right w:val="single" w:sz="6" w:space="0" w:color="auto"/>
            </w:tcBorders>
            <w:vAlign w:val="center"/>
          </w:tcPr>
          <w:p w14:paraId="72309D04" w14:textId="4F9B5CE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张帆</w:t>
            </w:r>
            <w:r w:rsidR="00C84441" w:rsidRPr="00936057">
              <w:rPr>
                <w:rFonts w:ascii="Times New Roman" w:eastAsia="宋体" w:hAnsi="Times New Roman" w:cs="Times New Roman"/>
                <w:kern w:val="0"/>
                <w:szCs w:val="21"/>
              </w:rPr>
              <w:t>/</w:t>
            </w:r>
            <w:r w:rsidR="00C84441" w:rsidRPr="00936057">
              <w:rPr>
                <w:rFonts w:ascii="Times New Roman" w:eastAsia="宋体" w:hAnsi="Times New Roman" w:cs="Times New Roman"/>
                <w:kern w:val="0"/>
                <w:szCs w:val="21"/>
              </w:rPr>
              <w:t>王业芳</w:t>
            </w:r>
          </w:p>
        </w:tc>
        <w:tc>
          <w:tcPr>
            <w:tcW w:w="1402" w:type="dxa"/>
            <w:tcBorders>
              <w:top w:val="single" w:sz="6" w:space="0" w:color="auto"/>
              <w:left w:val="single" w:sz="6" w:space="0" w:color="auto"/>
              <w:bottom w:val="single" w:sz="6" w:space="0" w:color="auto"/>
              <w:right w:val="single" w:sz="6" w:space="0" w:color="auto"/>
            </w:tcBorders>
            <w:vAlign w:val="center"/>
          </w:tcPr>
          <w:p w14:paraId="4E048BF4"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36</w:t>
            </w:r>
            <w:r w:rsidRPr="00936057">
              <w:rPr>
                <w:rFonts w:ascii="Times New Roman" w:eastAsia="宋体" w:hAnsi="Times New Roman" w:cs="Times New Roman"/>
                <w:kern w:val="0"/>
                <w:szCs w:val="21"/>
              </w:rPr>
              <w:t>（</w:t>
            </w:r>
            <w:r w:rsidRPr="00936057">
              <w:rPr>
                <w:rFonts w:ascii="Times New Roman" w:eastAsia="宋体" w:hAnsi="Times New Roman" w:cs="Times New Roman"/>
                <w:kern w:val="0"/>
                <w:szCs w:val="21"/>
              </w:rPr>
              <w:t>1</w:t>
            </w:r>
            <w:r w:rsidRPr="00936057">
              <w:rPr>
                <w:rFonts w:ascii="Times New Roman" w:eastAsia="宋体" w:hAnsi="Times New Roman" w:cs="Times New Roman"/>
                <w:kern w:val="0"/>
                <w:szCs w:val="21"/>
              </w:rPr>
              <w:t>）</w:t>
            </w:r>
          </w:p>
        </w:tc>
        <w:tc>
          <w:tcPr>
            <w:tcW w:w="824" w:type="dxa"/>
            <w:tcBorders>
              <w:top w:val="single" w:sz="6" w:space="0" w:color="auto"/>
              <w:left w:val="single" w:sz="6" w:space="0" w:color="auto"/>
              <w:bottom w:val="single" w:sz="6" w:space="0" w:color="auto"/>
              <w:right w:val="single" w:sz="6" w:space="0" w:color="auto"/>
            </w:tcBorders>
            <w:vAlign w:val="center"/>
          </w:tcPr>
          <w:p w14:paraId="1F79DFE4"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187-205</w:t>
            </w:r>
          </w:p>
        </w:tc>
      </w:tr>
      <w:tr w:rsidR="00B651E9" w:rsidRPr="00936057" w14:paraId="72A22E71" w14:textId="77777777" w:rsidTr="00043983">
        <w:trPr>
          <w:trHeight w:val="632"/>
          <w:jc w:val="center"/>
        </w:trPr>
        <w:tc>
          <w:tcPr>
            <w:tcW w:w="711" w:type="dxa"/>
            <w:tcBorders>
              <w:top w:val="single" w:sz="6" w:space="0" w:color="auto"/>
              <w:left w:val="single" w:sz="6" w:space="0" w:color="auto"/>
              <w:bottom w:val="single" w:sz="6" w:space="0" w:color="auto"/>
              <w:right w:val="single" w:sz="6" w:space="0" w:color="auto"/>
            </w:tcBorders>
            <w:vAlign w:val="center"/>
          </w:tcPr>
          <w:p w14:paraId="047CBB72"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9</w:t>
            </w:r>
          </w:p>
        </w:tc>
        <w:tc>
          <w:tcPr>
            <w:tcW w:w="2922" w:type="dxa"/>
            <w:tcBorders>
              <w:top w:val="single" w:sz="6" w:space="0" w:color="auto"/>
              <w:left w:val="single" w:sz="6" w:space="0" w:color="auto"/>
              <w:bottom w:val="single" w:sz="6" w:space="0" w:color="auto"/>
              <w:right w:val="single" w:sz="6" w:space="0" w:color="auto"/>
            </w:tcBorders>
            <w:vAlign w:val="center"/>
          </w:tcPr>
          <w:p w14:paraId="402FC90C"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szCs w:val="24"/>
              </w:rPr>
              <w:t>Research on the operation condition indicator for centrifugal pump based on sensorless monitoring technology</w:t>
            </w:r>
          </w:p>
        </w:tc>
        <w:tc>
          <w:tcPr>
            <w:tcW w:w="1715" w:type="dxa"/>
            <w:tcBorders>
              <w:top w:val="single" w:sz="6" w:space="0" w:color="auto"/>
              <w:left w:val="single" w:sz="6" w:space="0" w:color="auto"/>
              <w:bottom w:val="single" w:sz="6" w:space="0" w:color="auto"/>
              <w:right w:val="single" w:sz="6" w:space="0" w:color="auto"/>
            </w:tcBorders>
            <w:vAlign w:val="center"/>
          </w:tcPr>
          <w:p w14:paraId="0440B9E3"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 xml:space="preserve">Proceedings of  the Institution of  Mechanical Engineers,  Part E: </w:t>
            </w:r>
          </w:p>
          <w:p w14:paraId="4227FBDA"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fldChar w:fldCharType="begin"/>
            </w:r>
            <w:r w:rsidRPr="00936057">
              <w:rPr>
                <w:rFonts w:ascii="Times New Roman" w:eastAsia="宋体" w:hAnsi="Times New Roman" w:cs="Times New Roman"/>
                <w:kern w:val="0"/>
                <w:szCs w:val="21"/>
              </w:rPr>
              <w:instrText xml:space="preserve"> HYPERLINK "https://www.x-mol.com/paper/1751141742518439936?adv" \t "_blank" </w:instrText>
            </w:r>
            <w:r w:rsidRPr="00936057">
              <w:rPr>
                <w:rFonts w:ascii="Times New Roman" w:eastAsia="宋体" w:hAnsi="Times New Roman" w:cs="Times New Roman"/>
                <w:kern w:val="0"/>
                <w:szCs w:val="21"/>
              </w:rPr>
            </w:r>
            <w:r w:rsidRPr="00936057">
              <w:rPr>
                <w:rFonts w:ascii="Times New Roman" w:eastAsia="宋体" w:hAnsi="Times New Roman" w:cs="Times New Roman"/>
                <w:kern w:val="0"/>
                <w:szCs w:val="21"/>
              </w:rPr>
              <w:fldChar w:fldCharType="separate"/>
            </w:r>
            <w:r w:rsidRPr="00936057">
              <w:rPr>
                <w:rFonts w:ascii="Times New Roman" w:eastAsia="宋体" w:hAnsi="Times New Roman" w:cs="Times New Roman"/>
                <w:kern w:val="0"/>
                <w:szCs w:val="21"/>
              </w:rPr>
              <w:t xml:space="preserve"> Journal of Process Mechanical Engineering</w:t>
            </w:r>
          </w:p>
          <w:p w14:paraId="12F5B17D"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tcPr>
          <w:p w14:paraId="76A6D356" w14:textId="7CAF01FB"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骆寅</w:t>
            </w:r>
            <w:r w:rsidR="00C84441" w:rsidRPr="00936057">
              <w:rPr>
                <w:rFonts w:ascii="Times New Roman" w:eastAsia="宋体" w:hAnsi="Times New Roman" w:cs="Times New Roman"/>
                <w:kern w:val="0"/>
                <w:szCs w:val="21"/>
              </w:rPr>
              <w:t>/</w:t>
            </w:r>
            <w:r w:rsidR="00C84441" w:rsidRPr="00936057">
              <w:rPr>
                <w:rFonts w:ascii="Times New Roman" w:eastAsia="宋体" w:hAnsi="Times New Roman" w:cs="Times New Roman"/>
                <w:kern w:val="0"/>
                <w:szCs w:val="21"/>
              </w:rPr>
              <w:t>骆寅</w:t>
            </w:r>
          </w:p>
        </w:tc>
        <w:tc>
          <w:tcPr>
            <w:tcW w:w="1402" w:type="dxa"/>
            <w:tcBorders>
              <w:top w:val="single" w:sz="6" w:space="0" w:color="auto"/>
              <w:left w:val="single" w:sz="6" w:space="0" w:color="auto"/>
              <w:bottom w:val="single" w:sz="6" w:space="0" w:color="auto"/>
              <w:right w:val="single" w:sz="6" w:space="0" w:color="auto"/>
            </w:tcBorders>
            <w:vAlign w:val="center"/>
          </w:tcPr>
          <w:p w14:paraId="79067CA8"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235(2)</w:t>
            </w:r>
          </w:p>
        </w:tc>
        <w:tc>
          <w:tcPr>
            <w:tcW w:w="824" w:type="dxa"/>
            <w:tcBorders>
              <w:top w:val="single" w:sz="6" w:space="0" w:color="auto"/>
              <w:left w:val="single" w:sz="6" w:space="0" w:color="auto"/>
              <w:bottom w:val="single" w:sz="6" w:space="0" w:color="auto"/>
              <w:right w:val="single" w:sz="6" w:space="0" w:color="auto"/>
            </w:tcBorders>
            <w:vAlign w:val="center"/>
          </w:tcPr>
          <w:p w14:paraId="08E920F6"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514-526</w:t>
            </w:r>
          </w:p>
        </w:tc>
      </w:tr>
      <w:tr w:rsidR="00B651E9" w:rsidRPr="00936057" w14:paraId="07C05FCF" w14:textId="77777777" w:rsidTr="00043983">
        <w:trPr>
          <w:trHeight w:val="632"/>
          <w:jc w:val="center"/>
        </w:trPr>
        <w:tc>
          <w:tcPr>
            <w:tcW w:w="711" w:type="dxa"/>
            <w:tcBorders>
              <w:top w:val="single" w:sz="6" w:space="0" w:color="auto"/>
              <w:left w:val="single" w:sz="6" w:space="0" w:color="auto"/>
              <w:bottom w:val="single" w:sz="6" w:space="0" w:color="auto"/>
              <w:right w:val="single" w:sz="6" w:space="0" w:color="auto"/>
            </w:tcBorders>
            <w:vAlign w:val="center"/>
          </w:tcPr>
          <w:p w14:paraId="52DCA447"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10</w:t>
            </w:r>
          </w:p>
        </w:tc>
        <w:tc>
          <w:tcPr>
            <w:tcW w:w="2922" w:type="dxa"/>
            <w:tcBorders>
              <w:top w:val="single" w:sz="6" w:space="0" w:color="auto"/>
              <w:left w:val="single" w:sz="6" w:space="0" w:color="auto"/>
              <w:bottom w:val="single" w:sz="6" w:space="0" w:color="auto"/>
              <w:right w:val="single" w:sz="6" w:space="0" w:color="auto"/>
            </w:tcBorders>
            <w:vAlign w:val="center"/>
          </w:tcPr>
          <w:p w14:paraId="7597221D"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szCs w:val="24"/>
              </w:rPr>
              <w:t>基于外磁场的离心泵故障预测模型</w:t>
            </w:r>
          </w:p>
        </w:tc>
        <w:tc>
          <w:tcPr>
            <w:tcW w:w="1715" w:type="dxa"/>
            <w:tcBorders>
              <w:top w:val="single" w:sz="6" w:space="0" w:color="auto"/>
              <w:left w:val="single" w:sz="6" w:space="0" w:color="auto"/>
              <w:bottom w:val="single" w:sz="6" w:space="0" w:color="auto"/>
              <w:right w:val="single" w:sz="6" w:space="0" w:color="auto"/>
            </w:tcBorders>
            <w:vAlign w:val="center"/>
          </w:tcPr>
          <w:p w14:paraId="4204A912"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排灌机械工程学报</w:t>
            </w:r>
          </w:p>
        </w:tc>
        <w:tc>
          <w:tcPr>
            <w:tcW w:w="1558" w:type="dxa"/>
            <w:tcBorders>
              <w:top w:val="single" w:sz="6" w:space="0" w:color="auto"/>
              <w:left w:val="single" w:sz="6" w:space="0" w:color="auto"/>
              <w:bottom w:val="single" w:sz="6" w:space="0" w:color="auto"/>
              <w:right w:val="single" w:sz="6" w:space="0" w:color="auto"/>
            </w:tcBorders>
            <w:vAlign w:val="center"/>
          </w:tcPr>
          <w:p w14:paraId="47D6FF2A" w14:textId="0A13B33E"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骆寅</w:t>
            </w:r>
            <w:r w:rsidR="00C84441" w:rsidRPr="00936057">
              <w:rPr>
                <w:rFonts w:ascii="Times New Roman" w:eastAsia="宋体" w:hAnsi="Times New Roman" w:cs="Times New Roman"/>
                <w:kern w:val="0"/>
                <w:szCs w:val="21"/>
              </w:rPr>
              <w:t>/</w:t>
            </w:r>
            <w:r w:rsidR="00C84441" w:rsidRPr="00936057">
              <w:rPr>
                <w:rFonts w:ascii="Times New Roman" w:eastAsia="宋体" w:hAnsi="Times New Roman" w:cs="Times New Roman"/>
                <w:kern w:val="0"/>
                <w:szCs w:val="21"/>
              </w:rPr>
              <w:t>骆寅</w:t>
            </w:r>
          </w:p>
        </w:tc>
        <w:tc>
          <w:tcPr>
            <w:tcW w:w="1402" w:type="dxa"/>
            <w:tcBorders>
              <w:top w:val="single" w:sz="6" w:space="0" w:color="auto"/>
              <w:left w:val="single" w:sz="6" w:space="0" w:color="auto"/>
              <w:bottom w:val="single" w:sz="6" w:space="0" w:color="auto"/>
              <w:right w:val="single" w:sz="6" w:space="0" w:color="auto"/>
            </w:tcBorders>
            <w:vAlign w:val="center"/>
          </w:tcPr>
          <w:p w14:paraId="1E07D01E"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41(7)</w:t>
            </w:r>
          </w:p>
        </w:tc>
        <w:tc>
          <w:tcPr>
            <w:tcW w:w="824" w:type="dxa"/>
            <w:tcBorders>
              <w:top w:val="single" w:sz="6" w:space="0" w:color="auto"/>
              <w:left w:val="single" w:sz="6" w:space="0" w:color="auto"/>
              <w:bottom w:val="single" w:sz="6" w:space="0" w:color="auto"/>
              <w:right w:val="single" w:sz="6" w:space="0" w:color="auto"/>
            </w:tcBorders>
            <w:vAlign w:val="center"/>
          </w:tcPr>
          <w:p w14:paraId="2CC7CAEB" w14:textId="77777777" w:rsidR="00B651E9" w:rsidRPr="00936057" w:rsidRDefault="00B651E9" w:rsidP="00B651E9">
            <w:pPr>
              <w:widowControl/>
              <w:spacing w:line="340" w:lineRule="exact"/>
              <w:jc w:val="center"/>
              <w:rPr>
                <w:rFonts w:ascii="Times New Roman" w:eastAsia="宋体" w:hAnsi="Times New Roman" w:cs="Times New Roman"/>
                <w:kern w:val="0"/>
                <w:szCs w:val="21"/>
              </w:rPr>
            </w:pPr>
            <w:r w:rsidRPr="00936057">
              <w:rPr>
                <w:rFonts w:ascii="Times New Roman" w:eastAsia="宋体" w:hAnsi="Times New Roman" w:cs="Times New Roman"/>
                <w:kern w:val="0"/>
                <w:szCs w:val="21"/>
              </w:rPr>
              <w:t>649-654</w:t>
            </w:r>
          </w:p>
        </w:tc>
      </w:tr>
    </w:tbl>
    <w:p w14:paraId="24113245" w14:textId="77777777" w:rsidR="00B651E9" w:rsidRPr="00936057" w:rsidRDefault="00B651E9" w:rsidP="00B651E9">
      <w:pPr>
        <w:rPr>
          <w:rFonts w:ascii="Times New Roman" w:hAnsi="Times New Roman" w:cs="Times New Roman"/>
        </w:rPr>
      </w:pPr>
    </w:p>
    <w:sectPr w:rsidR="00B651E9" w:rsidRPr="00936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2E5B9" w14:textId="77777777" w:rsidR="00A82B41" w:rsidRDefault="00A82B41" w:rsidP="00492D96">
      <w:r>
        <w:separator/>
      </w:r>
    </w:p>
  </w:endnote>
  <w:endnote w:type="continuationSeparator" w:id="0">
    <w:p w14:paraId="429440D9" w14:textId="77777777" w:rsidR="00A82B41" w:rsidRDefault="00A82B41" w:rsidP="0049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2895" w14:textId="77777777" w:rsidR="00A82B41" w:rsidRDefault="00A82B41" w:rsidP="00492D96">
      <w:r>
        <w:separator/>
      </w:r>
    </w:p>
  </w:footnote>
  <w:footnote w:type="continuationSeparator" w:id="0">
    <w:p w14:paraId="0F0AA7F7" w14:textId="77777777" w:rsidR="00A82B41" w:rsidRDefault="00A82B41" w:rsidP="00492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QwtTQ2NjS3MDY2NzNT0lEKTi0uzszPAykwrQUAnIzIliwAAAA="/>
  </w:docVars>
  <w:rsids>
    <w:rsidRoot w:val="009F582B"/>
    <w:rsid w:val="00066A1B"/>
    <w:rsid w:val="000963F1"/>
    <w:rsid w:val="000F5119"/>
    <w:rsid w:val="001A65D8"/>
    <w:rsid w:val="002A4A22"/>
    <w:rsid w:val="002F6DCF"/>
    <w:rsid w:val="00333B44"/>
    <w:rsid w:val="00335EA9"/>
    <w:rsid w:val="00387B6C"/>
    <w:rsid w:val="00492514"/>
    <w:rsid w:val="00492D96"/>
    <w:rsid w:val="004C6A2A"/>
    <w:rsid w:val="004F4F14"/>
    <w:rsid w:val="00513140"/>
    <w:rsid w:val="00544FD2"/>
    <w:rsid w:val="0058598E"/>
    <w:rsid w:val="005D67B2"/>
    <w:rsid w:val="005D72F0"/>
    <w:rsid w:val="005E7346"/>
    <w:rsid w:val="00614268"/>
    <w:rsid w:val="006C6F95"/>
    <w:rsid w:val="00713963"/>
    <w:rsid w:val="007141F8"/>
    <w:rsid w:val="007341D3"/>
    <w:rsid w:val="007575CB"/>
    <w:rsid w:val="00766031"/>
    <w:rsid w:val="00766F4C"/>
    <w:rsid w:val="0077405B"/>
    <w:rsid w:val="007922C2"/>
    <w:rsid w:val="008209CC"/>
    <w:rsid w:val="008C703E"/>
    <w:rsid w:val="008C7CD7"/>
    <w:rsid w:val="008D67D2"/>
    <w:rsid w:val="00936057"/>
    <w:rsid w:val="00953461"/>
    <w:rsid w:val="00955B9B"/>
    <w:rsid w:val="00956E34"/>
    <w:rsid w:val="009761FA"/>
    <w:rsid w:val="00981AFB"/>
    <w:rsid w:val="009B575F"/>
    <w:rsid w:val="009E1A24"/>
    <w:rsid w:val="009F582B"/>
    <w:rsid w:val="00A25881"/>
    <w:rsid w:val="00A82B41"/>
    <w:rsid w:val="00A92545"/>
    <w:rsid w:val="00AB28FC"/>
    <w:rsid w:val="00AE2E59"/>
    <w:rsid w:val="00B131D2"/>
    <w:rsid w:val="00B25A0E"/>
    <w:rsid w:val="00B651E9"/>
    <w:rsid w:val="00B85B53"/>
    <w:rsid w:val="00C2312E"/>
    <w:rsid w:val="00C84441"/>
    <w:rsid w:val="00CC022B"/>
    <w:rsid w:val="00D16C02"/>
    <w:rsid w:val="00D42A55"/>
    <w:rsid w:val="00DF3F0F"/>
    <w:rsid w:val="00E1791A"/>
    <w:rsid w:val="00EA7AAB"/>
    <w:rsid w:val="00F00055"/>
    <w:rsid w:val="00F07D18"/>
    <w:rsid w:val="00F63CA1"/>
    <w:rsid w:val="00FC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04A15"/>
  <w15:chartTrackingRefBased/>
  <w15:docId w15:val="{B3F01140-178B-4288-A085-834D24A8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D96"/>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92D96"/>
    <w:rPr>
      <w:sz w:val="18"/>
      <w:szCs w:val="18"/>
    </w:rPr>
  </w:style>
  <w:style w:type="paragraph" w:styleId="Footer">
    <w:name w:val="footer"/>
    <w:basedOn w:val="Normal"/>
    <w:link w:val="FooterChar"/>
    <w:uiPriority w:val="99"/>
    <w:unhideWhenUsed/>
    <w:rsid w:val="00492D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92D96"/>
    <w:rPr>
      <w:sz w:val="18"/>
      <w:szCs w:val="18"/>
    </w:rPr>
  </w:style>
  <w:style w:type="paragraph" w:customStyle="1" w:styleId="1">
    <w:name w:val="列表段落1"/>
    <w:basedOn w:val="Normal"/>
    <w:qFormat/>
    <w:rsid w:val="00492D96"/>
    <w:pPr>
      <w:ind w:firstLineChars="200" w:firstLine="420"/>
    </w:pPr>
    <w:rPr>
      <w:rFonts w:ascii="Times New Roman" w:eastAsia="宋体" w:hAnsi="Times New Roman" w:cs="Times New Roman"/>
      <w:szCs w:val="24"/>
    </w:rPr>
  </w:style>
  <w:style w:type="paragraph" w:styleId="PlainText">
    <w:name w:val="Plain Text"/>
    <w:basedOn w:val="Normal"/>
    <w:link w:val="PlainTextChar"/>
    <w:qFormat/>
    <w:rsid w:val="00F00055"/>
    <w:pPr>
      <w:spacing w:line="360" w:lineRule="auto"/>
      <w:ind w:firstLineChars="200" w:firstLine="480"/>
    </w:pPr>
    <w:rPr>
      <w:rFonts w:ascii="仿宋_GB2312" w:eastAsia="宋体" w:hAnsi="Times New Roman" w:cs="Times New Roman"/>
      <w:sz w:val="24"/>
      <w:szCs w:val="24"/>
    </w:rPr>
  </w:style>
  <w:style w:type="character" w:customStyle="1" w:styleId="PlainTextChar">
    <w:name w:val="Plain Text Char"/>
    <w:basedOn w:val="DefaultParagraphFont"/>
    <w:link w:val="PlainText"/>
    <w:rsid w:val="00F00055"/>
    <w:rPr>
      <w:rFonts w:ascii="仿宋_GB2312" w:eastAsia="宋体" w:hAnsi="Times New Roman" w:cs="Times New Roman"/>
      <w:sz w:val="24"/>
      <w:szCs w:val="24"/>
    </w:rPr>
  </w:style>
  <w:style w:type="character" w:styleId="CommentReference">
    <w:name w:val="annotation reference"/>
    <w:basedOn w:val="DefaultParagraphFont"/>
    <w:uiPriority w:val="99"/>
    <w:semiHidden/>
    <w:unhideWhenUsed/>
    <w:rsid w:val="0058598E"/>
    <w:rPr>
      <w:sz w:val="21"/>
      <w:szCs w:val="21"/>
    </w:rPr>
  </w:style>
  <w:style w:type="paragraph" w:styleId="CommentText">
    <w:name w:val="annotation text"/>
    <w:basedOn w:val="Normal"/>
    <w:link w:val="CommentTextChar"/>
    <w:uiPriority w:val="99"/>
    <w:semiHidden/>
    <w:unhideWhenUsed/>
    <w:rsid w:val="0058598E"/>
    <w:pPr>
      <w:jc w:val="left"/>
    </w:pPr>
  </w:style>
  <w:style w:type="character" w:customStyle="1" w:styleId="CommentTextChar">
    <w:name w:val="Comment Text Char"/>
    <w:basedOn w:val="DefaultParagraphFont"/>
    <w:link w:val="CommentText"/>
    <w:uiPriority w:val="99"/>
    <w:semiHidden/>
    <w:rsid w:val="0058598E"/>
  </w:style>
  <w:style w:type="paragraph" w:styleId="CommentSubject">
    <w:name w:val="annotation subject"/>
    <w:basedOn w:val="CommentText"/>
    <w:next w:val="CommentText"/>
    <w:link w:val="CommentSubjectChar"/>
    <w:uiPriority w:val="99"/>
    <w:semiHidden/>
    <w:unhideWhenUsed/>
    <w:rsid w:val="0058598E"/>
    <w:rPr>
      <w:b/>
      <w:bCs/>
    </w:rPr>
  </w:style>
  <w:style w:type="character" w:customStyle="1" w:styleId="CommentSubjectChar">
    <w:name w:val="Comment Subject Char"/>
    <w:basedOn w:val="CommentTextChar"/>
    <w:link w:val="CommentSubject"/>
    <w:uiPriority w:val="99"/>
    <w:semiHidden/>
    <w:rsid w:val="0058598E"/>
    <w:rPr>
      <w:b/>
      <w:bCs/>
    </w:rPr>
  </w:style>
  <w:style w:type="paragraph" w:styleId="Revision">
    <w:name w:val="Revision"/>
    <w:hidden/>
    <w:uiPriority w:val="99"/>
    <w:semiHidden/>
    <w:rsid w:val="005D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zhizhen.com/nav/mag/info?mags=a17ad88903f1b8b7be4680331aee339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2894</Words>
  <Characters>3878</Characters>
  <Application>Microsoft Office Word</Application>
  <DocSecurity>0</DocSecurity>
  <Lines>323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Zhang</dc:creator>
  <cp:keywords/>
  <dc:description/>
  <cp:lastModifiedBy>ke chen</cp:lastModifiedBy>
  <cp:revision>35</cp:revision>
  <cp:lastPrinted>2025-04-23T05:32:00Z</cp:lastPrinted>
  <dcterms:created xsi:type="dcterms:W3CDTF">2025-04-23T06:58:00Z</dcterms:created>
  <dcterms:modified xsi:type="dcterms:W3CDTF">2025-04-23T07:40:00Z</dcterms:modified>
</cp:coreProperties>
</file>