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62DF5" w14:textId="2000F436" w:rsidR="00386F8C" w:rsidRDefault="00E03BDA" w:rsidP="00E03BDA">
      <w:pPr>
        <w:jc w:val="center"/>
        <w:rPr>
          <w:rFonts w:ascii="方正小标宋_GBK" w:eastAsia="方正小标宋_GBK" w:hint="eastAsia"/>
          <w:sz w:val="44"/>
          <w:szCs w:val="44"/>
        </w:rPr>
      </w:pPr>
      <w:r w:rsidRPr="00E03BDA">
        <w:rPr>
          <w:rFonts w:ascii="方正小标宋_GBK" w:eastAsia="方正小标宋_GBK" w:hint="eastAsia"/>
          <w:sz w:val="44"/>
          <w:szCs w:val="44"/>
        </w:rPr>
        <w:t>公示内容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2268"/>
        <w:gridCol w:w="5182"/>
      </w:tblGrid>
      <w:tr w:rsidR="00E03BDA" w14:paraId="1C4EB2A5" w14:textId="77777777" w:rsidTr="004C5BA9">
        <w:trPr>
          <w:trHeight w:val="755"/>
          <w:jc w:val="center"/>
        </w:trPr>
        <w:tc>
          <w:tcPr>
            <w:tcW w:w="846" w:type="dxa"/>
            <w:vAlign w:val="center"/>
          </w:tcPr>
          <w:p w14:paraId="3789F23C" w14:textId="0027129A" w:rsidR="00E03BDA" w:rsidRPr="00E03BDA" w:rsidRDefault="00E03BDA" w:rsidP="00E03BDA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E03BDA">
              <w:rPr>
                <w:rFonts w:ascii="宋体" w:eastAsia="宋体" w:hAnsi="宋体" w:hint="eastAsia"/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14:paraId="421ECB60" w14:textId="180B4A39" w:rsidR="00E03BDA" w:rsidRPr="00E03BDA" w:rsidRDefault="00361AB7" w:rsidP="00E03BDA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候选人</w:t>
            </w:r>
            <w:r w:rsidR="008275B3">
              <w:rPr>
                <w:rFonts w:ascii="宋体" w:eastAsia="宋体" w:hAnsi="宋体" w:hint="eastAsia"/>
                <w:sz w:val="28"/>
                <w:szCs w:val="28"/>
              </w:rPr>
              <w:t>基本情况</w:t>
            </w:r>
          </w:p>
        </w:tc>
        <w:tc>
          <w:tcPr>
            <w:tcW w:w="5182" w:type="dxa"/>
            <w:vAlign w:val="center"/>
          </w:tcPr>
          <w:p w14:paraId="326D0B13" w14:textId="2ABEDBF9" w:rsidR="00E03BDA" w:rsidRPr="00D84594" w:rsidRDefault="00FC05C5" w:rsidP="00FC05C5">
            <w:pPr>
              <w:snapToGrid w:val="0"/>
              <w:rPr>
                <w:rFonts w:ascii="宋体" w:eastAsia="宋体" w:hAnsi="宋体" w:hint="eastAsia"/>
                <w:szCs w:val="21"/>
              </w:rPr>
            </w:pPr>
            <w:r w:rsidRPr="00FC05C5">
              <w:rPr>
                <w:rFonts w:ascii="宋体" w:eastAsia="宋体" w:hAnsi="宋体" w:hint="eastAsia"/>
                <w:szCs w:val="21"/>
              </w:rPr>
              <w:t>周品，男，汉族，1987年10月生，江苏溧阳人，常州工学院化工与材料学院副教授、硕士生导师。博士毕业于上海交通大学，江苏省“双创博士”，常州市“领军型创新人才”，</w:t>
            </w:r>
            <w:r w:rsidR="000A32E3">
              <w:rPr>
                <w:rFonts w:ascii="宋体" w:eastAsia="宋体" w:hAnsi="宋体" w:hint="eastAsia"/>
                <w:szCs w:val="21"/>
              </w:rPr>
              <w:t>丽水市“双百工程人才”，CIAR长三角资源环境研究院院长。</w:t>
            </w:r>
          </w:p>
        </w:tc>
      </w:tr>
      <w:tr w:rsidR="00E03BDA" w14:paraId="1C60F53F" w14:textId="77777777" w:rsidTr="00F54A89">
        <w:trPr>
          <w:trHeight w:val="501"/>
          <w:jc w:val="center"/>
        </w:trPr>
        <w:tc>
          <w:tcPr>
            <w:tcW w:w="846" w:type="dxa"/>
            <w:vAlign w:val="center"/>
          </w:tcPr>
          <w:p w14:paraId="12281626" w14:textId="76014757" w:rsidR="00E03BDA" w:rsidRPr="00E03BDA" w:rsidRDefault="00E03BDA" w:rsidP="00E03BDA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E03BDA">
              <w:rPr>
                <w:rFonts w:ascii="宋体" w:eastAsia="宋体" w:hAnsi="宋体" w:hint="eastAsia"/>
                <w:sz w:val="28"/>
                <w:szCs w:val="28"/>
              </w:rPr>
              <w:t>2</w:t>
            </w:r>
          </w:p>
        </w:tc>
        <w:tc>
          <w:tcPr>
            <w:tcW w:w="2268" w:type="dxa"/>
            <w:vAlign w:val="center"/>
          </w:tcPr>
          <w:p w14:paraId="26E657BE" w14:textId="270B134D" w:rsidR="00E03BDA" w:rsidRPr="00E03BDA" w:rsidRDefault="00E03BDA" w:rsidP="00E03BDA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提名者</w:t>
            </w:r>
          </w:p>
        </w:tc>
        <w:tc>
          <w:tcPr>
            <w:tcW w:w="5182" w:type="dxa"/>
            <w:vAlign w:val="center"/>
          </w:tcPr>
          <w:p w14:paraId="6DC0E6BE" w14:textId="6CE2CAB5" w:rsidR="00E03BDA" w:rsidRPr="00D84594" w:rsidRDefault="006B7A6A" w:rsidP="00E03BDA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常州工学院</w:t>
            </w:r>
          </w:p>
        </w:tc>
      </w:tr>
      <w:tr w:rsidR="00E03BDA" w:rsidRPr="000046E4" w14:paraId="1635F2B2" w14:textId="77777777" w:rsidTr="004C5BA9">
        <w:trPr>
          <w:trHeight w:val="3877"/>
          <w:jc w:val="center"/>
        </w:trPr>
        <w:tc>
          <w:tcPr>
            <w:tcW w:w="846" w:type="dxa"/>
            <w:vAlign w:val="center"/>
          </w:tcPr>
          <w:p w14:paraId="4EAD2CDB" w14:textId="2A1ACF4E" w:rsidR="00E03BDA" w:rsidRPr="00E03BDA" w:rsidRDefault="00E03BDA" w:rsidP="00E03BDA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E03BDA">
              <w:rPr>
                <w:rFonts w:ascii="宋体" w:eastAsia="宋体" w:hAnsi="宋体" w:hint="eastAsia"/>
                <w:sz w:val="28"/>
                <w:szCs w:val="28"/>
              </w:rPr>
              <w:t>3</w:t>
            </w:r>
          </w:p>
        </w:tc>
        <w:tc>
          <w:tcPr>
            <w:tcW w:w="2268" w:type="dxa"/>
            <w:vAlign w:val="center"/>
          </w:tcPr>
          <w:p w14:paraId="649EA586" w14:textId="11FD300D" w:rsidR="00E03BDA" w:rsidRPr="00E03BDA" w:rsidRDefault="00E03BDA" w:rsidP="00E03BDA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提名意见</w:t>
            </w:r>
          </w:p>
        </w:tc>
        <w:tc>
          <w:tcPr>
            <w:tcW w:w="5182" w:type="dxa"/>
            <w:vAlign w:val="center"/>
          </w:tcPr>
          <w:p w14:paraId="4B386932" w14:textId="46543A78" w:rsidR="0059361C" w:rsidRPr="0059361C" w:rsidRDefault="0059361C" w:rsidP="0059361C">
            <w:pPr>
              <w:snapToGrid w:val="0"/>
              <w:spacing w:beforeLines="50" w:before="156"/>
              <w:ind w:firstLineChars="200" w:firstLine="420"/>
              <w:rPr>
                <w:rFonts w:ascii="宋体" w:eastAsia="宋体" w:hAnsi="宋体" w:hint="eastAsia"/>
                <w:szCs w:val="21"/>
              </w:rPr>
            </w:pPr>
            <w:r w:rsidRPr="0059361C">
              <w:rPr>
                <w:rFonts w:ascii="宋体" w:eastAsia="宋体" w:hAnsi="宋体" w:hint="eastAsia"/>
                <w:szCs w:val="21"/>
              </w:rPr>
              <w:t>该同志长期致力于固废资源化利用与循环经济领域研究，主持</w:t>
            </w:r>
            <w:r w:rsidR="000046E4">
              <w:rPr>
                <w:rFonts w:ascii="宋体" w:eastAsia="宋体" w:hAnsi="宋体" w:hint="eastAsia"/>
                <w:szCs w:val="21"/>
              </w:rPr>
              <w:t>中央引导地方发展资金项目，</w:t>
            </w:r>
            <w:r w:rsidRPr="0059361C">
              <w:rPr>
                <w:rFonts w:ascii="宋体" w:eastAsia="宋体" w:hAnsi="宋体" w:hint="eastAsia"/>
                <w:szCs w:val="21"/>
              </w:rPr>
              <w:t>江苏省重点研发计划项目等省市级科研项目及企业委托课题10余项，发表高水平论文10余篇，授权发明专利</w:t>
            </w:r>
            <w:r>
              <w:rPr>
                <w:rFonts w:ascii="宋体" w:eastAsia="宋体" w:hAnsi="宋体" w:hint="eastAsia"/>
                <w:szCs w:val="21"/>
              </w:rPr>
              <w:t>40余</w:t>
            </w:r>
            <w:r w:rsidRPr="0059361C">
              <w:rPr>
                <w:rFonts w:ascii="宋体" w:eastAsia="宋体" w:hAnsi="宋体" w:hint="eastAsia"/>
                <w:szCs w:val="21"/>
              </w:rPr>
              <w:t>件，</w:t>
            </w:r>
            <w:r w:rsidR="00F54A89">
              <w:rPr>
                <w:rFonts w:ascii="宋体" w:eastAsia="宋体" w:hAnsi="宋体" w:hint="eastAsia"/>
                <w:szCs w:val="21"/>
              </w:rPr>
              <w:t>主持</w:t>
            </w:r>
            <w:r w:rsidRPr="0059361C">
              <w:rPr>
                <w:rFonts w:ascii="宋体" w:eastAsia="宋体" w:hAnsi="宋体" w:hint="eastAsia"/>
                <w:szCs w:val="21"/>
              </w:rPr>
              <w:t>制定团体标准</w:t>
            </w:r>
            <w:r w:rsidR="00F54A89">
              <w:rPr>
                <w:rFonts w:ascii="宋体" w:eastAsia="宋体" w:hAnsi="宋体" w:hint="eastAsia"/>
                <w:szCs w:val="21"/>
              </w:rPr>
              <w:t>3</w:t>
            </w:r>
            <w:r w:rsidRPr="0059361C">
              <w:rPr>
                <w:rFonts w:ascii="宋体" w:eastAsia="宋体" w:hAnsi="宋体" w:hint="eastAsia"/>
                <w:szCs w:val="21"/>
              </w:rPr>
              <w:t>项。研究成果获中国有色金属工业科学技术一等奖</w:t>
            </w:r>
            <w:r w:rsidR="000046E4" w:rsidRPr="0059361C">
              <w:rPr>
                <w:rFonts w:ascii="宋体" w:eastAsia="宋体" w:hAnsi="宋体" w:hint="eastAsia"/>
                <w:szCs w:val="21"/>
              </w:rPr>
              <w:t>、</w:t>
            </w:r>
            <w:r w:rsidRPr="0059361C">
              <w:rPr>
                <w:rFonts w:ascii="宋体" w:eastAsia="宋体" w:hAnsi="宋体" w:hint="eastAsia"/>
                <w:szCs w:val="21"/>
              </w:rPr>
              <w:t>江苏省科技进步三等奖、浙江省科技进步</w:t>
            </w:r>
            <w:r>
              <w:rPr>
                <w:rFonts w:ascii="宋体" w:eastAsia="宋体" w:hAnsi="宋体" w:hint="eastAsia"/>
                <w:szCs w:val="21"/>
              </w:rPr>
              <w:t>二</w:t>
            </w:r>
            <w:r w:rsidRPr="0059361C">
              <w:rPr>
                <w:rFonts w:ascii="宋体" w:eastAsia="宋体" w:hAnsi="宋体" w:hint="eastAsia"/>
                <w:szCs w:val="21"/>
              </w:rPr>
              <w:t>等奖</w:t>
            </w:r>
            <w:r w:rsidR="000046E4">
              <w:rPr>
                <w:rFonts w:ascii="宋体" w:eastAsia="宋体" w:hAnsi="宋体" w:hint="eastAsia"/>
                <w:szCs w:val="21"/>
              </w:rPr>
              <w:t>等省部级奖项10余项</w:t>
            </w:r>
            <w:r w:rsidRPr="0059361C">
              <w:rPr>
                <w:rFonts w:ascii="宋体" w:eastAsia="宋体" w:hAnsi="宋体" w:hint="eastAsia"/>
                <w:szCs w:val="21"/>
              </w:rPr>
              <w:t>。</w:t>
            </w:r>
          </w:p>
          <w:p w14:paraId="02F44522" w14:textId="6EEFE81A" w:rsidR="0059361C" w:rsidRPr="0059361C" w:rsidRDefault="0059361C" w:rsidP="0059361C">
            <w:pPr>
              <w:snapToGrid w:val="0"/>
              <w:ind w:firstLineChars="200" w:firstLine="420"/>
              <w:rPr>
                <w:rFonts w:ascii="宋体" w:eastAsia="宋体" w:hAnsi="宋体" w:hint="eastAsia"/>
                <w:szCs w:val="21"/>
              </w:rPr>
            </w:pPr>
            <w:r w:rsidRPr="0059361C">
              <w:rPr>
                <w:rFonts w:ascii="宋体" w:eastAsia="宋体" w:hAnsi="宋体" w:hint="eastAsia"/>
                <w:szCs w:val="21"/>
              </w:rPr>
              <w:t>积极推动产学研深度融合，共建江苏省退役光伏组件资源化利用研究中心</w:t>
            </w:r>
            <w:r w:rsidR="00F54A89" w:rsidRPr="00F54A89">
              <w:rPr>
                <w:rFonts w:ascii="宋体" w:eastAsia="宋体" w:hAnsi="宋体" w:hint="eastAsia"/>
                <w:szCs w:val="21"/>
              </w:rPr>
              <w:t>及浙江省工业固体废弃物资源化利用创新中心等省部级创新平台</w:t>
            </w:r>
            <w:r w:rsidRPr="0059361C">
              <w:rPr>
                <w:rFonts w:ascii="宋体" w:eastAsia="宋体" w:hAnsi="宋体" w:hint="eastAsia"/>
                <w:szCs w:val="21"/>
              </w:rPr>
              <w:t>，</w:t>
            </w:r>
            <w:r w:rsidR="00F54A89" w:rsidRPr="0059361C">
              <w:rPr>
                <w:rFonts w:ascii="宋体" w:eastAsia="宋体" w:hAnsi="宋体" w:hint="eastAsia"/>
                <w:szCs w:val="21"/>
              </w:rPr>
              <w:t>技术成果</w:t>
            </w:r>
            <w:r w:rsidR="00F54A89">
              <w:rPr>
                <w:rFonts w:ascii="宋体" w:eastAsia="宋体" w:hAnsi="宋体" w:hint="eastAsia"/>
                <w:szCs w:val="21"/>
              </w:rPr>
              <w:t>成功</w:t>
            </w:r>
            <w:r w:rsidR="00F54A89" w:rsidRPr="0059361C">
              <w:rPr>
                <w:rFonts w:ascii="宋体" w:eastAsia="宋体" w:hAnsi="宋体" w:hint="eastAsia"/>
                <w:szCs w:val="21"/>
              </w:rPr>
              <w:t>转化应用</w:t>
            </w:r>
            <w:r w:rsidR="00F54A89">
              <w:rPr>
                <w:rFonts w:ascii="宋体" w:eastAsia="宋体" w:hAnsi="宋体" w:hint="eastAsia"/>
                <w:szCs w:val="21"/>
              </w:rPr>
              <w:t>，建设产线辐射长三角各省市，</w:t>
            </w:r>
            <w:r w:rsidRPr="0059361C">
              <w:rPr>
                <w:rFonts w:ascii="宋体" w:eastAsia="宋体" w:hAnsi="宋体" w:hint="eastAsia"/>
                <w:szCs w:val="21"/>
              </w:rPr>
              <w:t>经济社会效益显著。</w:t>
            </w:r>
          </w:p>
          <w:p w14:paraId="3540E8F6" w14:textId="2F62920C" w:rsidR="00FC05C5" w:rsidRPr="00E50EEC" w:rsidRDefault="000046E4" w:rsidP="0059361C">
            <w:pPr>
              <w:snapToGrid w:val="0"/>
              <w:spacing w:afterLines="50" w:after="156"/>
              <w:ind w:firstLineChars="200" w:firstLine="420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该同志</w:t>
            </w:r>
            <w:r w:rsidR="0059361C" w:rsidRPr="0059361C">
              <w:rPr>
                <w:rFonts w:ascii="宋体" w:eastAsia="宋体" w:hAnsi="宋体" w:hint="eastAsia"/>
                <w:szCs w:val="21"/>
              </w:rPr>
              <w:t>在产学研协同创新中发挥了</w:t>
            </w:r>
            <w:r w:rsidRPr="000046E4">
              <w:rPr>
                <w:rFonts w:ascii="宋体" w:eastAsia="宋体" w:hAnsi="宋体" w:hint="eastAsia"/>
                <w:szCs w:val="21"/>
              </w:rPr>
              <w:t>重要的桥梁和引领作用</w:t>
            </w:r>
            <w:r w:rsidR="0059361C" w:rsidRPr="0059361C">
              <w:rPr>
                <w:rFonts w:ascii="宋体" w:eastAsia="宋体" w:hAnsi="宋体" w:hint="eastAsia"/>
                <w:szCs w:val="21"/>
              </w:rPr>
              <w:t>，具备突出的科技创新能力与产业服务意识，符合2026年中国产学研合作促进会创新人物奖申报条件，现予以推荐</w:t>
            </w:r>
            <w:r w:rsidR="0059361C">
              <w:rPr>
                <w:rFonts w:ascii="宋体" w:eastAsia="宋体" w:hAnsi="宋体" w:hint="eastAsia"/>
                <w:szCs w:val="21"/>
              </w:rPr>
              <w:t>。</w:t>
            </w:r>
          </w:p>
        </w:tc>
      </w:tr>
      <w:tr w:rsidR="00E03BDA" w14:paraId="224B7D59" w14:textId="77777777" w:rsidTr="00E50EEC">
        <w:trPr>
          <w:jc w:val="center"/>
        </w:trPr>
        <w:tc>
          <w:tcPr>
            <w:tcW w:w="846" w:type="dxa"/>
            <w:vAlign w:val="center"/>
          </w:tcPr>
          <w:p w14:paraId="2EAC5B86" w14:textId="618FA2CC" w:rsidR="00E03BDA" w:rsidRPr="00E03BDA" w:rsidRDefault="00E03BDA" w:rsidP="00E03BDA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E03BDA">
              <w:rPr>
                <w:rFonts w:ascii="宋体" w:eastAsia="宋体" w:hAnsi="宋体" w:hint="eastAsia"/>
                <w:sz w:val="28"/>
                <w:szCs w:val="28"/>
              </w:rPr>
              <w:t>4</w:t>
            </w:r>
          </w:p>
        </w:tc>
        <w:tc>
          <w:tcPr>
            <w:tcW w:w="2268" w:type="dxa"/>
            <w:vAlign w:val="center"/>
          </w:tcPr>
          <w:p w14:paraId="253FFAC0" w14:textId="7800774D" w:rsidR="00E03BDA" w:rsidRPr="00E03BDA" w:rsidRDefault="00E03BDA" w:rsidP="00E03BDA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提名等级</w:t>
            </w:r>
          </w:p>
        </w:tc>
        <w:tc>
          <w:tcPr>
            <w:tcW w:w="5182" w:type="dxa"/>
            <w:vAlign w:val="center"/>
          </w:tcPr>
          <w:p w14:paraId="22834DC7" w14:textId="20A0E3E5" w:rsidR="00E03BDA" w:rsidRPr="00361AB7" w:rsidRDefault="00361AB7" w:rsidP="00E03BDA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361AB7">
              <w:rPr>
                <w:rFonts w:ascii="宋体" w:eastAsia="宋体" w:hAnsi="宋体" w:hint="eastAsia"/>
                <w:szCs w:val="21"/>
              </w:rPr>
              <w:t>创新人物奖</w:t>
            </w:r>
          </w:p>
        </w:tc>
      </w:tr>
      <w:tr w:rsidR="00E03BDA" w14:paraId="35281485" w14:textId="77777777" w:rsidTr="00F54A89">
        <w:trPr>
          <w:trHeight w:val="558"/>
          <w:jc w:val="center"/>
        </w:trPr>
        <w:tc>
          <w:tcPr>
            <w:tcW w:w="846" w:type="dxa"/>
            <w:vAlign w:val="center"/>
          </w:tcPr>
          <w:p w14:paraId="45147FB2" w14:textId="5E65668A" w:rsidR="00E03BDA" w:rsidRPr="00E03BDA" w:rsidRDefault="00E03BDA" w:rsidP="00E03BDA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E03BDA">
              <w:rPr>
                <w:rFonts w:ascii="宋体" w:eastAsia="宋体" w:hAnsi="宋体" w:hint="eastAsia"/>
                <w:sz w:val="28"/>
                <w:szCs w:val="28"/>
              </w:rPr>
              <w:t>5</w:t>
            </w:r>
          </w:p>
        </w:tc>
        <w:tc>
          <w:tcPr>
            <w:tcW w:w="2268" w:type="dxa"/>
            <w:vAlign w:val="center"/>
          </w:tcPr>
          <w:p w14:paraId="3E73AAA1" w14:textId="186609F9" w:rsidR="00E03BDA" w:rsidRPr="00E03BDA" w:rsidRDefault="005F2C23" w:rsidP="00E03BDA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候选人主要科技成就与贡献</w:t>
            </w:r>
          </w:p>
        </w:tc>
        <w:tc>
          <w:tcPr>
            <w:tcW w:w="5182" w:type="dxa"/>
            <w:vAlign w:val="center"/>
          </w:tcPr>
          <w:p w14:paraId="47E99DE3" w14:textId="572C4C48" w:rsidR="0059361C" w:rsidRPr="0059361C" w:rsidRDefault="0059361C" w:rsidP="0059361C">
            <w:pPr>
              <w:snapToGrid w:val="0"/>
              <w:spacing w:beforeLines="50" w:before="156"/>
              <w:ind w:firstLineChars="200" w:firstLine="420"/>
              <w:rPr>
                <w:rFonts w:ascii="宋体" w:eastAsia="宋体" w:hAnsi="宋体" w:hint="eastAsia"/>
                <w:szCs w:val="21"/>
              </w:rPr>
            </w:pPr>
            <w:r w:rsidRPr="0059361C">
              <w:rPr>
                <w:rFonts w:ascii="宋体" w:eastAsia="宋体" w:hAnsi="宋体" w:hint="eastAsia"/>
                <w:szCs w:val="21"/>
              </w:rPr>
              <w:t>候选人周品主持</w:t>
            </w:r>
            <w:r w:rsidR="00F54A89" w:rsidRPr="00F54A89">
              <w:rPr>
                <w:rFonts w:ascii="宋体" w:eastAsia="宋体" w:hAnsi="宋体" w:hint="eastAsia"/>
                <w:szCs w:val="21"/>
              </w:rPr>
              <w:t>中央引导地方发展资金项目，江苏省重点研发计划项目</w:t>
            </w:r>
            <w:r w:rsidRPr="0059361C">
              <w:rPr>
                <w:rFonts w:ascii="宋体" w:eastAsia="宋体" w:hAnsi="宋体" w:hint="eastAsia"/>
                <w:szCs w:val="21"/>
              </w:rPr>
              <w:t>等省市级纵向科研项目及企业委托课题10余项，在</w:t>
            </w:r>
            <w:r w:rsidR="00F54A89">
              <w:rPr>
                <w:rFonts w:ascii="宋体" w:eastAsia="宋体" w:hAnsi="宋体" w:hint="eastAsia"/>
                <w:szCs w:val="21"/>
              </w:rPr>
              <w:t>WR,CEJ,JHM</w:t>
            </w:r>
            <w:r w:rsidRPr="0059361C">
              <w:rPr>
                <w:rFonts w:ascii="宋体" w:eastAsia="宋体" w:hAnsi="宋体" w:hint="eastAsia"/>
                <w:szCs w:val="21"/>
              </w:rPr>
              <w:t>等国际权威期刊发表高水平论文</w:t>
            </w:r>
            <w:r w:rsidR="00F54A89">
              <w:rPr>
                <w:rFonts w:ascii="宋体" w:eastAsia="宋体" w:hAnsi="宋体" w:hint="eastAsia"/>
                <w:szCs w:val="21"/>
              </w:rPr>
              <w:t>30</w:t>
            </w:r>
            <w:r w:rsidRPr="0059361C">
              <w:rPr>
                <w:rFonts w:ascii="宋体" w:eastAsia="宋体" w:hAnsi="宋体" w:hint="eastAsia"/>
                <w:szCs w:val="21"/>
              </w:rPr>
              <w:t>余篇，授权国内外发明专利15件，</w:t>
            </w:r>
            <w:r w:rsidR="00F54A89">
              <w:rPr>
                <w:rFonts w:ascii="宋体" w:eastAsia="宋体" w:hAnsi="宋体" w:hint="eastAsia"/>
                <w:szCs w:val="21"/>
              </w:rPr>
              <w:t>主持</w:t>
            </w:r>
            <w:r w:rsidRPr="0059361C">
              <w:rPr>
                <w:rFonts w:ascii="宋体" w:eastAsia="宋体" w:hAnsi="宋体" w:hint="eastAsia"/>
                <w:szCs w:val="21"/>
              </w:rPr>
              <w:t>制定团体标准3项。</w:t>
            </w:r>
          </w:p>
          <w:p w14:paraId="7665A998" w14:textId="680D3987" w:rsidR="00E03BDA" w:rsidRPr="0059361C" w:rsidRDefault="0059361C" w:rsidP="000046E4">
            <w:pPr>
              <w:snapToGrid w:val="0"/>
              <w:spacing w:afterLines="50" w:after="156"/>
              <w:ind w:firstLineChars="200" w:firstLine="420"/>
              <w:rPr>
                <w:rFonts w:ascii="宋体" w:eastAsia="宋体" w:hAnsi="宋体" w:hint="eastAsia"/>
                <w:szCs w:val="21"/>
              </w:rPr>
            </w:pPr>
            <w:r w:rsidRPr="0059361C">
              <w:rPr>
                <w:rFonts w:ascii="宋体" w:eastAsia="宋体" w:hAnsi="宋体" w:hint="eastAsia"/>
                <w:szCs w:val="21"/>
              </w:rPr>
              <w:t>研究成果获</w:t>
            </w:r>
            <w:r w:rsidR="000046E4" w:rsidRPr="000046E4">
              <w:rPr>
                <w:rFonts w:ascii="宋体" w:eastAsia="宋体" w:hAnsi="宋体" w:hint="eastAsia"/>
                <w:szCs w:val="21"/>
              </w:rPr>
              <w:t>中国有色金属工业科学技术一等奖、江苏省科技进步三等奖、浙江省科技进步二等奖等省部级奖项10余项。</w:t>
            </w:r>
            <w:r w:rsidRPr="0059361C">
              <w:rPr>
                <w:rFonts w:ascii="宋体" w:eastAsia="宋体" w:hAnsi="宋体" w:hint="eastAsia"/>
                <w:szCs w:val="21"/>
              </w:rPr>
              <w:t>积极构建“基础研究</w:t>
            </w:r>
            <w:r>
              <w:rPr>
                <w:rFonts w:ascii="宋体" w:eastAsia="宋体" w:hAnsi="宋体" w:hint="eastAsia"/>
                <w:szCs w:val="21"/>
              </w:rPr>
              <w:t>-</w:t>
            </w:r>
            <w:r w:rsidRPr="0059361C">
              <w:rPr>
                <w:rFonts w:ascii="宋体" w:eastAsia="宋体" w:hAnsi="宋体" w:hint="eastAsia"/>
                <w:szCs w:val="21"/>
              </w:rPr>
              <w:t>技术攻关</w:t>
            </w:r>
            <w:r>
              <w:rPr>
                <w:rFonts w:ascii="宋体" w:eastAsia="宋体" w:hAnsi="宋体" w:hint="eastAsia"/>
                <w:szCs w:val="21"/>
              </w:rPr>
              <w:t>-</w:t>
            </w:r>
            <w:r w:rsidRPr="0059361C">
              <w:rPr>
                <w:rFonts w:ascii="宋体" w:eastAsia="宋体" w:hAnsi="宋体" w:hint="eastAsia"/>
                <w:szCs w:val="21"/>
              </w:rPr>
              <w:t>产业落地”全链条产学研协同创新体系，合作企业涵盖江苏宁达环保、扬州宁达贵金属、山东华鲁恒升化工、江苏西夏墅工具投资、浙江小萌生态科技、岷山环能高科等行业骨干企业，联合获批江苏省产学研合作项目、中央引导地方科技发展资金项目等科技项目，共建江苏省退役光伏组件资源化利用研究中心及</w:t>
            </w:r>
            <w:r w:rsidR="000046E4">
              <w:rPr>
                <w:rFonts w:ascii="宋体" w:eastAsia="宋体" w:hAnsi="宋体" w:hint="eastAsia"/>
                <w:szCs w:val="21"/>
              </w:rPr>
              <w:t>浙江省工业固体废弃物资源化利用创新中心等省部级创新平台</w:t>
            </w:r>
            <w:r w:rsidRPr="0059361C">
              <w:rPr>
                <w:rFonts w:ascii="宋体" w:eastAsia="宋体" w:hAnsi="宋体" w:hint="eastAsia"/>
                <w:szCs w:val="21"/>
              </w:rPr>
              <w:t>。研发的含油多金属污泥深度脱油及高值化利用技术、废旧资源绿色回收利用关键技术等成果已在合作企业成功应用，</w:t>
            </w:r>
            <w:r w:rsidR="000046E4" w:rsidRPr="000046E4">
              <w:rPr>
                <w:rFonts w:ascii="宋体" w:eastAsia="宋体" w:hAnsi="宋体" w:hint="eastAsia"/>
                <w:szCs w:val="21"/>
              </w:rPr>
              <w:t>累计为企业新增营收</w:t>
            </w:r>
            <w:r w:rsidR="000A32E3">
              <w:rPr>
                <w:rFonts w:ascii="宋体" w:eastAsia="宋体" w:hAnsi="宋体" w:hint="eastAsia"/>
                <w:szCs w:val="21"/>
              </w:rPr>
              <w:t>超</w:t>
            </w:r>
            <w:r w:rsidR="000046E4">
              <w:rPr>
                <w:rFonts w:ascii="宋体" w:eastAsia="宋体" w:hAnsi="宋体" w:hint="eastAsia"/>
                <w:szCs w:val="21"/>
              </w:rPr>
              <w:t>100</w:t>
            </w:r>
            <w:r w:rsidR="000046E4" w:rsidRPr="000046E4">
              <w:rPr>
                <w:rFonts w:ascii="宋体" w:eastAsia="宋体" w:hAnsi="宋体" w:hint="eastAsia"/>
                <w:szCs w:val="21"/>
              </w:rPr>
              <w:t>亿元，新增利润</w:t>
            </w:r>
            <w:r w:rsidR="000046E4">
              <w:rPr>
                <w:rFonts w:ascii="宋体" w:eastAsia="宋体" w:hAnsi="宋体" w:hint="eastAsia"/>
                <w:szCs w:val="21"/>
              </w:rPr>
              <w:t>10余</w:t>
            </w:r>
            <w:r w:rsidR="000046E4" w:rsidRPr="000046E4">
              <w:rPr>
                <w:rFonts w:ascii="宋体" w:eastAsia="宋体" w:hAnsi="宋体" w:hint="eastAsia"/>
                <w:szCs w:val="21"/>
              </w:rPr>
              <w:t>亿元</w:t>
            </w:r>
            <w:r w:rsidR="000046E4">
              <w:rPr>
                <w:rFonts w:ascii="宋体" w:eastAsia="宋体" w:hAnsi="宋体" w:hint="eastAsia"/>
                <w:szCs w:val="21"/>
              </w:rPr>
              <w:t>，新增就业岗位200余个，经济</w:t>
            </w:r>
            <w:r w:rsidRPr="0059361C">
              <w:rPr>
                <w:rFonts w:ascii="宋体" w:eastAsia="宋体" w:hAnsi="宋体" w:hint="eastAsia"/>
                <w:szCs w:val="21"/>
              </w:rPr>
              <w:t>社会效益显著。</w:t>
            </w:r>
          </w:p>
        </w:tc>
      </w:tr>
    </w:tbl>
    <w:p w14:paraId="454E2DEF" w14:textId="77777777" w:rsidR="00E03BDA" w:rsidRPr="00E03BDA" w:rsidRDefault="00E03BDA" w:rsidP="0053767D">
      <w:pPr>
        <w:pStyle w:val="af3"/>
        <w:spacing w:afterLines="100" w:after="312" w:line="390" w:lineRule="exact"/>
        <w:ind w:firstLineChars="0" w:firstLine="0"/>
        <w:rPr>
          <w:rFonts w:ascii="方正小标宋_GBK" w:eastAsia="方正小标宋_GBK"/>
          <w:sz w:val="44"/>
          <w:szCs w:val="44"/>
        </w:rPr>
      </w:pPr>
    </w:p>
    <w:sectPr w:rsidR="00E03BDA" w:rsidRPr="00E03BDA" w:rsidSect="00361A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6F979" w14:textId="77777777" w:rsidR="00FB3AE0" w:rsidRDefault="00FB3AE0" w:rsidP="00E03BDA">
      <w:pPr>
        <w:rPr>
          <w:rFonts w:hint="eastAsia"/>
        </w:rPr>
      </w:pPr>
      <w:r>
        <w:separator/>
      </w:r>
    </w:p>
  </w:endnote>
  <w:endnote w:type="continuationSeparator" w:id="0">
    <w:p w14:paraId="0F59D27E" w14:textId="77777777" w:rsidR="00FB3AE0" w:rsidRDefault="00FB3AE0" w:rsidP="00E03BD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8FE65" w14:textId="77777777" w:rsidR="00FB3AE0" w:rsidRDefault="00FB3AE0" w:rsidP="00E03BDA">
      <w:pPr>
        <w:rPr>
          <w:rFonts w:hint="eastAsia"/>
        </w:rPr>
      </w:pPr>
      <w:r>
        <w:separator/>
      </w:r>
    </w:p>
  </w:footnote>
  <w:footnote w:type="continuationSeparator" w:id="0">
    <w:p w14:paraId="16E68D87" w14:textId="77777777" w:rsidR="00FB3AE0" w:rsidRDefault="00FB3AE0" w:rsidP="00E03BD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DFA"/>
    <w:rsid w:val="000046E4"/>
    <w:rsid w:val="00075037"/>
    <w:rsid w:val="000849F1"/>
    <w:rsid w:val="00086437"/>
    <w:rsid w:val="000A32E3"/>
    <w:rsid w:val="000C40BD"/>
    <w:rsid w:val="001264B0"/>
    <w:rsid w:val="001366E5"/>
    <w:rsid w:val="00195682"/>
    <w:rsid w:val="00211124"/>
    <w:rsid w:val="00216A04"/>
    <w:rsid w:val="0022435C"/>
    <w:rsid w:val="00255F8A"/>
    <w:rsid w:val="00261489"/>
    <w:rsid w:val="002656D5"/>
    <w:rsid w:val="00274618"/>
    <w:rsid w:val="002947F9"/>
    <w:rsid w:val="002C13C4"/>
    <w:rsid w:val="00301E2F"/>
    <w:rsid w:val="00357F93"/>
    <w:rsid w:val="00361AB7"/>
    <w:rsid w:val="00386F8C"/>
    <w:rsid w:val="00392551"/>
    <w:rsid w:val="003B3013"/>
    <w:rsid w:val="003C535C"/>
    <w:rsid w:val="003C6940"/>
    <w:rsid w:val="004105FE"/>
    <w:rsid w:val="0045713C"/>
    <w:rsid w:val="004C160B"/>
    <w:rsid w:val="004C5BA9"/>
    <w:rsid w:val="004D11F0"/>
    <w:rsid w:val="004F66C9"/>
    <w:rsid w:val="0053767D"/>
    <w:rsid w:val="0059361C"/>
    <w:rsid w:val="005D0A64"/>
    <w:rsid w:val="005F2C23"/>
    <w:rsid w:val="00606356"/>
    <w:rsid w:val="006166D0"/>
    <w:rsid w:val="00633F75"/>
    <w:rsid w:val="006577BC"/>
    <w:rsid w:val="006B7A6A"/>
    <w:rsid w:val="006C10CF"/>
    <w:rsid w:val="006D4607"/>
    <w:rsid w:val="007105DA"/>
    <w:rsid w:val="007146E5"/>
    <w:rsid w:val="007175F3"/>
    <w:rsid w:val="00730883"/>
    <w:rsid w:val="00733F84"/>
    <w:rsid w:val="007B2902"/>
    <w:rsid w:val="007B59ED"/>
    <w:rsid w:val="007C4491"/>
    <w:rsid w:val="007C64D0"/>
    <w:rsid w:val="007D299D"/>
    <w:rsid w:val="007D3D5B"/>
    <w:rsid w:val="007D5083"/>
    <w:rsid w:val="008275B3"/>
    <w:rsid w:val="008C0CEA"/>
    <w:rsid w:val="008D53AE"/>
    <w:rsid w:val="009166A4"/>
    <w:rsid w:val="00924EBD"/>
    <w:rsid w:val="009861DF"/>
    <w:rsid w:val="0098652E"/>
    <w:rsid w:val="00994FB7"/>
    <w:rsid w:val="009F5A6D"/>
    <w:rsid w:val="00A33B22"/>
    <w:rsid w:val="00A46E20"/>
    <w:rsid w:val="00A555EB"/>
    <w:rsid w:val="00A92E86"/>
    <w:rsid w:val="00AC42EE"/>
    <w:rsid w:val="00B339D5"/>
    <w:rsid w:val="00B97ACD"/>
    <w:rsid w:val="00BA47DE"/>
    <w:rsid w:val="00BB08BE"/>
    <w:rsid w:val="00BC4EBD"/>
    <w:rsid w:val="00C25A5F"/>
    <w:rsid w:val="00C36D13"/>
    <w:rsid w:val="00C66A25"/>
    <w:rsid w:val="00CA6EDC"/>
    <w:rsid w:val="00CC50A1"/>
    <w:rsid w:val="00D06AC1"/>
    <w:rsid w:val="00D20155"/>
    <w:rsid w:val="00D21F37"/>
    <w:rsid w:val="00D234CC"/>
    <w:rsid w:val="00D4336B"/>
    <w:rsid w:val="00D56763"/>
    <w:rsid w:val="00D84594"/>
    <w:rsid w:val="00DA0E56"/>
    <w:rsid w:val="00DA1CF2"/>
    <w:rsid w:val="00DC6D77"/>
    <w:rsid w:val="00DF5BFF"/>
    <w:rsid w:val="00DF6AD2"/>
    <w:rsid w:val="00E03BDA"/>
    <w:rsid w:val="00E33D0C"/>
    <w:rsid w:val="00E50EEC"/>
    <w:rsid w:val="00E52086"/>
    <w:rsid w:val="00E656CF"/>
    <w:rsid w:val="00E732AB"/>
    <w:rsid w:val="00E750B1"/>
    <w:rsid w:val="00E82EDF"/>
    <w:rsid w:val="00EA3312"/>
    <w:rsid w:val="00EA4C35"/>
    <w:rsid w:val="00EA6931"/>
    <w:rsid w:val="00F0410B"/>
    <w:rsid w:val="00F13A2D"/>
    <w:rsid w:val="00F54A89"/>
    <w:rsid w:val="00F66B8B"/>
    <w:rsid w:val="00F71637"/>
    <w:rsid w:val="00F80817"/>
    <w:rsid w:val="00FB3AE0"/>
    <w:rsid w:val="00FC05C5"/>
    <w:rsid w:val="00FD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3415E0"/>
  <w15:chartTrackingRefBased/>
  <w15:docId w15:val="{AB4BA1DA-1196-4CC5-94D1-DC74739C8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0DF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FD0D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0DF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0DF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0DF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0DF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0DF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0DF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0DF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0DF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FD0D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D0D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D0DF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D0DFA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D0DF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D0DF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D0DF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D0DF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D0DF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D0D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0DF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D0DF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D0DF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D0DF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D0DF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D0DF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D0D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D0DF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D0DF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03BD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03BD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03B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03BDA"/>
    <w:rPr>
      <w:sz w:val="18"/>
      <w:szCs w:val="18"/>
    </w:rPr>
  </w:style>
  <w:style w:type="table" w:styleId="af2">
    <w:name w:val="Table Grid"/>
    <w:basedOn w:val="a1"/>
    <w:uiPriority w:val="39"/>
    <w:rsid w:val="00E03B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Plain Text"/>
    <w:basedOn w:val="a"/>
    <w:link w:val="af4"/>
    <w:qFormat/>
    <w:rsid w:val="0045713C"/>
    <w:pPr>
      <w:spacing w:line="360" w:lineRule="auto"/>
      <w:ind w:firstLineChars="200" w:firstLine="480"/>
    </w:pPr>
    <w:rPr>
      <w:rFonts w:ascii="仿宋_GB2312" w:eastAsia="宋体" w:hAnsi="Times New Roman" w:cs="Times New Roman"/>
      <w:sz w:val="24"/>
      <w:szCs w:val="20"/>
      <w14:ligatures w14:val="none"/>
    </w:rPr>
  </w:style>
  <w:style w:type="character" w:customStyle="1" w:styleId="af4">
    <w:name w:val="纯文本 字符"/>
    <w:basedOn w:val="a0"/>
    <w:link w:val="af3"/>
    <w:qFormat/>
    <w:rsid w:val="0045713C"/>
    <w:rPr>
      <w:rFonts w:ascii="仿宋_GB2312" w:eastAsia="宋体" w:hAnsi="Times New Roman" w:cs="Times New Roman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455</Words>
  <Characters>497</Characters>
  <Application>Microsoft Office Word</Application>
  <DocSecurity>0</DocSecurity>
  <Lines>29</Lines>
  <Paragraphs>18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冀平 殷</dc:creator>
  <cp:keywords/>
  <dc:description/>
  <cp:lastModifiedBy>West Pingo</cp:lastModifiedBy>
  <cp:revision>3</cp:revision>
  <dcterms:created xsi:type="dcterms:W3CDTF">2026-08-05T07:02:00Z</dcterms:created>
  <dcterms:modified xsi:type="dcterms:W3CDTF">2026-08-05T07:05:00Z</dcterms:modified>
</cp:coreProperties>
</file>