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62DF5">
      <w:pPr>
        <w:jc w:val="center"/>
        <w:rPr>
          <w:rFonts w:hint="eastAsia" w:ascii="方正小标宋_GBK" w:eastAsia="方正小标宋_GBK"/>
          <w:sz w:val="44"/>
          <w:szCs w:val="44"/>
        </w:rPr>
      </w:pPr>
      <w:r>
        <w:rPr>
          <w:rFonts w:hint="eastAsia" w:ascii="方正小标宋_GBK" w:eastAsia="方正小标宋_GBK"/>
          <w:sz w:val="44"/>
          <w:szCs w:val="44"/>
        </w:rPr>
        <w:t>公示内容</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268"/>
        <w:gridCol w:w="5182"/>
      </w:tblGrid>
      <w:tr w14:paraId="1C4E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46" w:type="dxa"/>
            <w:vAlign w:val="center"/>
          </w:tcPr>
          <w:p w14:paraId="3789F23C">
            <w:pPr>
              <w:jc w:val="center"/>
              <w:rPr>
                <w:rFonts w:hint="eastAsia" w:ascii="宋体" w:hAnsi="宋体" w:eastAsia="宋体"/>
                <w:sz w:val="28"/>
                <w:szCs w:val="28"/>
              </w:rPr>
            </w:pPr>
            <w:r>
              <w:rPr>
                <w:rFonts w:hint="eastAsia" w:ascii="宋体" w:hAnsi="宋体" w:eastAsia="宋体"/>
                <w:sz w:val="28"/>
                <w:szCs w:val="28"/>
              </w:rPr>
              <w:t>1</w:t>
            </w:r>
          </w:p>
        </w:tc>
        <w:tc>
          <w:tcPr>
            <w:tcW w:w="2268" w:type="dxa"/>
            <w:vAlign w:val="center"/>
          </w:tcPr>
          <w:p w14:paraId="421ECB60">
            <w:pPr>
              <w:jc w:val="center"/>
              <w:rPr>
                <w:rFonts w:hint="eastAsia" w:ascii="宋体" w:hAnsi="宋体" w:eastAsia="宋体"/>
                <w:sz w:val="28"/>
                <w:szCs w:val="28"/>
              </w:rPr>
            </w:pPr>
            <w:r>
              <w:rPr>
                <w:rFonts w:hint="eastAsia" w:ascii="宋体" w:hAnsi="宋体" w:eastAsia="宋体"/>
                <w:sz w:val="28"/>
                <w:szCs w:val="28"/>
              </w:rPr>
              <w:t>候选人基本情况</w:t>
            </w:r>
          </w:p>
        </w:tc>
        <w:tc>
          <w:tcPr>
            <w:tcW w:w="5182" w:type="dxa"/>
            <w:vAlign w:val="center"/>
          </w:tcPr>
          <w:p w14:paraId="326D0B13">
            <w:pPr>
              <w:snapToGrid w:val="0"/>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张晨阳</w:t>
            </w:r>
            <w:r>
              <w:rPr>
                <w:rFonts w:hint="default" w:ascii="Times New Roman" w:hAnsi="Times New Roman" w:eastAsia="宋体" w:cs="Times New Roman"/>
                <w:szCs w:val="21"/>
              </w:rPr>
              <w:t>，男，汉族，19</w:t>
            </w:r>
            <w:r>
              <w:rPr>
                <w:rFonts w:hint="default" w:ascii="Times New Roman" w:hAnsi="Times New Roman" w:eastAsia="宋体" w:cs="Times New Roman"/>
                <w:szCs w:val="21"/>
                <w:lang w:val="en-US" w:eastAsia="zh-CN"/>
              </w:rPr>
              <w:t>91</w:t>
            </w:r>
            <w:r>
              <w:rPr>
                <w:rFonts w:hint="default" w:ascii="Times New Roman" w:hAnsi="Times New Roman" w:eastAsia="宋体" w:cs="Times New Roman"/>
                <w:szCs w:val="21"/>
              </w:rPr>
              <w:t>年</w:t>
            </w:r>
            <w:r>
              <w:rPr>
                <w:rFonts w:hint="default" w:ascii="Times New Roman" w:hAnsi="Times New Roman" w:eastAsia="宋体" w:cs="Times New Roman"/>
                <w:szCs w:val="21"/>
                <w:lang w:val="en-US" w:eastAsia="zh-CN"/>
              </w:rPr>
              <w:t>06</w:t>
            </w:r>
            <w:r>
              <w:rPr>
                <w:rFonts w:hint="default" w:ascii="Times New Roman" w:hAnsi="Times New Roman" w:eastAsia="宋体" w:cs="Times New Roman"/>
                <w:szCs w:val="21"/>
              </w:rPr>
              <w:t>月生，</w:t>
            </w:r>
            <w:r>
              <w:rPr>
                <w:rFonts w:hint="default" w:ascii="Times New Roman" w:hAnsi="Times New Roman" w:eastAsia="宋体" w:cs="Times New Roman"/>
                <w:szCs w:val="21"/>
                <w:lang w:val="en-US" w:eastAsia="zh-CN"/>
              </w:rPr>
              <w:t>河南漯河</w:t>
            </w:r>
            <w:r>
              <w:rPr>
                <w:rFonts w:hint="default" w:ascii="Times New Roman" w:hAnsi="Times New Roman" w:eastAsia="宋体" w:cs="Times New Roman"/>
                <w:szCs w:val="21"/>
              </w:rPr>
              <w:t>人，常州工学院</w:t>
            </w:r>
            <w:r>
              <w:rPr>
                <w:rFonts w:hint="default" w:ascii="Times New Roman" w:hAnsi="Times New Roman" w:eastAsia="宋体" w:cs="Times New Roman"/>
                <w:szCs w:val="21"/>
                <w:lang w:val="en-US" w:eastAsia="zh-CN"/>
              </w:rPr>
              <w:t>土木建筑工程学院讲师</w:t>
            </w:r>
            <w:r>
              <w:rPr>
                <w:rFonts w:hint="default" w:ascii="Times New Roman" w:hAnsi="Times New Roman" w:eastAsia="宋体" w:cs="Times New Roman"/>
                <w:szCs w:val="21"/>
              </w:rPr>
              <w:t>。博士</w:t>
            </w:r>
            <w:r>
              <w:rPr>
                <w:rFonts w:hint="default" w:ascii="Times New Roman" w:hAnsi="Times New Roman" w:eastAsia="宋体" w:cs="Times New Roman"/>
                <w:szCs w:val="21"/>
                <w:lang w:val="en-US" w:eastAsia="zh-CN"/>
              </w:rPr>
              <w:t>研究生，2021年</w:t>
            </w:r>
            <w:r>
              <w:rPr>
                <w:rFonts w:hint="default" w:ascii="Times New Roman" w:hAnsi="Times New Roman" w:eastAsia="宋体" w:cs="Times New Roman"/>
                <w:szCs w:val="21"/>
              </w:rPr>
              <w:t>毕业于</w:t>
            </w:r>
            <w:r>
              <w:rPr>
                <w:rFonts w:hint="default" w:ascii="Times New Roman" w:hAnsi="Times New Roman" w:eastAsia="宋体" w:cs="Times New Roman"/>
                <w:szCs w:val="21"/>
                <w:lang w:val="en-US" w:eastAsia="zh-CN"/>
              </w:rPr>
              <w:t>河海大学地球科学与工程学</w:t>
            </w:r>
            <w:bookmarkStart w:id="0" w:name="_GoBack"/>
            <w:bookmarkEnd w:id="0"/>
            <w:r>
              <w:rPr>
                <w:rFonts w:hint="default" w:ascii="Times New Roman" w:hAnsi="Times New Roman" w:eastAsia="宋体" w:cs="Times New Roman"/>
                <w:szCs w:val="21"/>
                <w:lang w:val="en-US" w:eastAsia="zh-CN"/>
              </w:rPr>
              <w:t>院</w:t>
            </w:r>
            <w:r>
              <w:rPr>
                <w:rFonts w:hint="default" w:ascii="Times New Roman" w:hAnsi="Times New Roman" w:eastAsia="宋体" w:cs="Times New Roman"/>
                <w:szCs w:val="21"/>
              </w:rPr>
              <w:t>，</w:t>
            </w:r>
            <w:r>
              <w:rPr>
                <w:rFonts w:hint="default" w:ascii="Times New Roman" w:hAnsi="Times New Roman" w:eastAsia="宋体" w:cs="Times New Roman"/>
                <w:szCs w:val="21"/>
                <w:lang w:val="en-US" w:eastAsia="zh-CN"/>
              </w:rPr>
              <w:t>南京理工大学计算机科学与工程学院博士后，常州工学院双师双能型教师</w:t>
            </w:r>
            <w:r>
              <w:rPr>
                <w:rFonts w:hint="default" w:ascii="Times New Roman" w:hAnsi="Times New Roman" w:eastAsia="宋体" w:cs="Times New Roman"/>
                <w:szCs w:val="21"/>
              </w:rPr>
              <w:t>。</w:t>
            </w:r>
          </w:p>
        </w:tc>
      </w:tr>
      <w:tr w14:paraId="1C60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46" w:type="dxa"/>
            <w:vAlign w:val="center"/>
          </w:tcPr>
          <w:p w14:paraId="12281626">
            <w:pPr>
              <w:jc w:val="center"/>
              <w:rPr>
                <w:rFonts w:hint="eastAsia" w:ascii="宋体" w:hAnsi="宋体" w:eastAsia="宋体"/>
                <w:sz w:val="28"/>
                <w:szCs w:val="28"/>
              </w:rPr>
            </w:pPr>
            <w:r>
              <w:rPr>
                <w:rFonts w:hint="eastAsia" w:ascii="宋体" w:hAnsi="宋体" w:eastAsia="宋体"/>
                <w:sz w:val="28"/>
                <w:szCs w:val="28"/>
              </w:rPr>
              <w:t>2</w:t>
            </w:r>
          </w:p>
        </w:tc>
        <w:tc>
          <w:tcPr>
            <w:tcW w:w="2268" w:type="dxa"/>
            <w:vAlign w:val="center"/>
          </w:tcPr>
          <w:p w14:paraId="26E657BE">
            <w:pPr>
              <w:jc w:val="center"/>
              <w:rPr>
                <w:rFonts w:hint="eastAsia" w:ascii="宋体" w:hAnsi="宋体" w:eastAsia="宋体"/>
                <w:sz w:val="28"/>
                <w:szCs w:val="28"/>
              </w:rPr>
            </w:pPr>
            <w:r>
              <w:rPr>
                <w:rFonts w:hint="eastAsia" w:ascii="宋体" w:hAnsi="宋体" w:eastAsia="宋体"/>
                <w:sz w:val="28"/>
                <w:szCs w:val="28"/>
              </w:rPr>
              <w:t>提名者</w:t>
            </w:r>
          </w:p>
        </w:tc>
        <w:tc>
          <w:tcPr>
            <w:tcW w:w="5182" w:type="dxa"/>
            <w:vAlign w:val="center"/>
          </w:tcPr>
          <w:p w14:paraId="6DC0E6BE">
            <w:pPr>
              <w:jc w:val="center"/>
              <w:rPr>
                <w:rFonts w:hint="eastAsia" w:ascii="宋体" w:hAnsi="宋体" w:eastAsia="宋体"/>
                <w:szCs w:val="21"/>
              </w:rPr>
            </w:pPr>
            <w:r>
              <w:rPr>
                <w:rFonts w:hint="eastAsia" w:ascii="宋体" w:hAnsi="宋体" w:eastAsia="宋体"/>
                <w:szCs w:val="21"/>
              </w:rPr>
              <w:t>常州工学院</w:t>
            </w:r>
          </w:p>
        </w:tc>
      </w:tr>
      <w:tr w14:paraId="1635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7" w:hRule="atLeast"/>
          <w:jc w:val="center"/>
        </w:trPr>
        <w:tc>
          <w:tcPr>
            <w:tcW w:w="846" w:type="dxa"/>
            <w:vAlign w:val="center"/>
          </w:tcPr>
          <w:p w14:paraId="4EAD2CDB">
            <w:pPr>
              <w:jc w:val="center"/>
              <w:rPr>
                <w:rFonts w:hint="eastAsia" w:ascii="宋体" w:hAnsi="宋体" w:eastAsia="宋体"/>
                <w:sz w:val="28"/>
                <w:szCs w:val="28"/>
              </w:rPr>
            </w:pPr>
            <w:r>
              <w:rPr>
                <w:rFonts w:hint="eastAsia" w:ascii="宋体" w:hAnsi="宋体" w:eastAsia="宋体"/>
                <w:sz w:val="28"/>
                <w:szCs w:val="28"/>
              </w:rPr>
              <w:t>3</w:t>
            </w:r>
          </w:p>
        </w:tc>
        <w:tc>
          <w:tcPr>
            <w:tcW w:w="2268" w:type="dxa"/>
            <w:vAlign w:val="center"/>
          </w:tcPr>
          <w:p w14:paraId="649EA586">
            <w:pPr>
              <w:jc w:val="center"/>
              <w:rPr>
                <w:rFonts w:hint="eastAsia" w:ascii="宋体" w:hAnsi="宋体" w:eastAsia="宋体"/>
                <w:sz w:val="28"/>
                <w:szCs w:val="28"/>
              </w:rPr>
            </w:pPr>
            <w:r>
              <w:rPr>
                <w:rFonts w:hint="eastAsia" w:ascii="宋体" w:hAnsi="宋体" w:eastAsia="宋体"/>
                <w:sz w:val="28"/>
                <w:szCs w:val="28"/>
              </w:rPr>
              <w:t>提名意见</w:t>
            </w:r>
          </w:p>
        </w:tc>
        <w:tc>
          <w:tcPr>
            <w:tcW w:w="5182" w:type="dxa"/>
            <w:vAlign w:val="center"/>
          </w:tcPr>
          <w:p w14:paraId="4B386932">
            <w:pPr>
              <w:snapToGrid w:val="0"/>
              <w:spacing w:before="156" w:beforeLines="50"/>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该同志长期致力于</w:t>
            </w:r>
            <w:r>
              <w:rPr>
                <w:rFonts w:hint="default" w:ascii="Times New Roman" w:hAnsi="Times New Roman" w:eastAsia="宋体" w:cs="Times New Roman"/>
                <w:szCs w:val="21"/>
                <w:lang w:val="en-US" w:eastAsia="zh-CN"/>
              </w:rPr>
              <w:t>摄影测量与视觉导航</w:t>
            </w:r>
            <w:r>
              <w:rPr>
                <w:rFonts w:hint="default" w:ascii="Times New Roman" w:hAnsi="Times New Roman" w:eastAsia="宋体" w:cs="Times New Roman"/>
                <w:szCs w:val="21"/>
              </w:rPr>
              <w:t>领域研究，主持</w:t>
            </w:r>
            <w:r>
              <w:rPr>
                <w:rFonts w:hint="default" w:ascii="Times New Roman" w:hAnsi="Times New Roman" w:eastAsia="宋体" w:cs="Times New Roman"/>
                <w:szCs w:val="21"/>
                <w:lang w:val="en-US" w:eastAsia="zh-CN"/>
              </w:rPr>
              <w:t>国家自然科学基金</w:t>
            </w:r>
            <w:r>
              <w:rPr>
                <w:rFonts w:hint="eastAsia" w:ascii="Times New Roman" w:hAnsi="Times New Roman" w:eastAsia="宋体" w:cs="Times New Roman"/>
                <w:szCs w:val="21"/>
                <w:lang w:val="en-US" w:eastAsia="zh-CN"/>
              </w:rPr>
              <w:t>青年基金</w:t>
            </w:r>
            <w:r>
              <w:rPr>
                <w:rFonts w:hint="default" w:ascii="Times New Roman" w:hAnsi="Times New Roman" w:eastAsia="宋体" w:cs="Times New Roman"/>
                <w:szCs w:val="21"/>
              </w:rPr>
              <w:t>，</w:t>
            </w:r>
            <w:r>
              <w:rPr>
                <w:rFonts w:hint="default" w:ascii="Times New Roman" w:hAnsi="Times New Roman" w:eastAsia="宋体" w:cs="Times New Roman"/>
                <w:szCs w:val="21"/>
                <w:lang w:val="en-US" w:eastAsia="zh-CN"/>
              </w:rPr>
              <w:t>中国博士后面上基金、江苏省教育厅</w:t>
            </w:r>
            <w:r>
              <w:rPr>
                <w:rFonts w:hint="eastAsia" w:ascii="Times New Roman" w:hAnsi="Times New Roman" w:eastAsia="宋体" w:cs="Times New Roman"/>
                <w:szCs w:val="21"/>
                <w:lang w:val="en-US" w:eastAsia="zh-CN"/>
              </w:rPr>
              <w:t>应用基础</w:t>
            </w:r>
            <w:r>
              <w:rPr>
                <w:rFonts w:hint="default" w:ascii="Times New Roman" w:hAnsi="Times New Roman" w:eastAsia="宋体" w:cs="Times New Roman"/>
                <w:szCs w:val="21"/>
                <w:lang w:val="en-US" w:eastAsia="zh-CN"/>
              </w:rPr>
              <w:t>面上项目、江苏省产学研</w:t>
            </w:r>
            <w:r>
              <w:rPr>
                <w:rFonts w:hint="eastAsia" w:ascii="Times New Roman" w:hAnsi="Times New Roman" w:eastAsia="宋体" w:cs="Times New Roman"/>
                <w:szCs w:val="21"/>
                <w:lang w:val="en-US" w:eastAsia="zh-CN"/>
              </w:rPr>
              <w:t>合作</w:t>
            </w:r>
            <w:r>
              <w:rPr>
                <w:rFonts w:hint="default" w:ascii="Times New Roman" w:hAnsi="Times New Roman" w:eastAsia="宋体" w:cs="Times New Roman"/>
                <w:szCs w:val="21"/>
                <w:lang w:val="en-US" w:eastAsia="zh-CN"/>
              </w:rPr>
              <w:t>项目</w:t>
            </w:r>
            <w:r>
              <w:rPr>
                <w:rFonts w:hint="default" w:ascii="Times New Roman" w:hAnsi="Times New Roman" w:eastAsia="宋体" w:cs="Times New Roman"/>
                <w:szCs w:val="21"/>
              </w:rPr>
              <w:t>等省市级科研项目及企业委托课题</w:t>
            </w:r>
            <w:r>
              <w:rPr>
                <w:rFonts w:hint="eastAsia" w:ascii="Times New Roman" w:hAnsi="Times New Roman" w:eastAsia="宋体" w:cs="Times New Roman"/>
                <w:szCs w:val="21"/>
                <w:lang w:val="en-US" w:eastAsia="zh-CN"/>
              </w:rPr>
              <w:t>6余</w:t>
            </w:r>
            <w:r>
              <w:rPr>
                <w:rFonts w:hint="default" w:ascii="Times New Roman" w:hAnsi="Times New Roman" w:eastAsia="宋体" w:cs="Times New Roman"/>
                <w:szCs w:val="21"/>
              </w:rPr>
              <w:t>项，发表高水平论文</w:t>
            </w:r>
            <w:r>
              <w:rPr>
                <w:rFonts w:hint="default" w:ascii="Times New Roman" w:hAnsi="Times New Roman" w:eastAsia="宋体" w:cs="Times New Roman"/>
                <w:szCs w:val="21"/>
                <w:lang w:val="en-US" w:eastAsia="zh-CN"/>
              </w:rPr>
              <w:t>11</w:t>
            </w:r>
            <w:r>
              <w:rPr>
                <w:rFonts w:hint="default" w:ascii="Times New Roman" w:hAnsi="Times New Roman" w:eastAsia="宋体" w:cs="Times New Roman"/>
                <w:szCs w:val="21"/>
              </w:rPr>
              <w:t>余篇，授权发明专利</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余件，</w:t>
            </w:r>
            <w:r>
              <w:rPr>
                <w:rFonts w:hint="default" w:ascii="Times New Roman" w:hAnsi="Times New Roman" w:eastAsia="宋体" w:cs="Times New Roman"/>
                <w:szCs w:val="21"/>
                <w:lang w:val="en-US" w:eastAsia="zh-CN"/>
              </w:rPr>
              <w:t>软著2项</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lang w:val="en-US" w:eastAsia="zh-CN"/>
              </w:rPr>
              <w:t>编写省级十四五规划教材1部</w:t>
            </w:r>
            <w:r>
              <w:rPr>
                <w:rFonts w:hint="default" w:ascii="Times New Roman" w:hAnsi="Times New Roman" w:eastAsia="宋体" w:cs="Times New Roman"/>
                <w:szCs w:val="21"/>
              </w:rPr>
              <w:t>。</w:t>
            </w:r>
          </w:p>
          <w:p w14:paraId="02F44522">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该同志结合自身专业特长，</w:t>
            </w:r>
            <w:r>
              <w:rPr>
                <w:rFonts w:hint="default" w:ascii="Times New Roman" w:hAnsi="Times New Roman" w:eastAsia="宋体" w:cs="Times New Roman"/>
                <w:szCs w:val="21"/>
              </w:rPr>
              <w:t>敏锐把握低空经济这一新质生产力核心赛道的发展机遇，将自身专业技术优势与低空经济产业需求深度融合，</w:t>
            </w:r>
            <w:r>
              <w:rPr>
                <w:rFonts w:hint="default" w:ascii="Times New Roman" w:hAnsi="Times New Roman" w:eastAsia="宋体" w:cs="Times New Roman"/>
                <w:szCs w:val="21"/>
                <w:lang w:val="en-US" w:eastAsia="zh-CN"/>
              </w:rPr>
              <w:t>积极对接常州本土企业单位</w:t>
            </w:r>
            <w:r>
              <w:rPr>
                <w:rFonts w:hint="default" w:ascii="Times New Roman" w:hAnsi="Times New Roman" w:eastAsia="宋体" w:cs="Times New Roman"/>
                <w:szCs w:val="21"/>
              </w:rPr>
              <w:t>，经济社会效益显著。</w:t>
            </w:r>
          </w:p>
          <w:p w14:paraId="3540E8F6">
            <w:pPr>
              <w:snapToGrid w:val="0"/>
              <w:spacing w:after="156" w:afterLines="50"/>
              <w:ind w:firstLine="420" w:firstLineChars="200"/>
              <w:rPr>
                <w:rFonts w:hint="eastAsia" w:ascii="宋体" w:hAnsi="宋体" w:eastAsia="宋体"/>
                <w:szCs w:val="21"/>
              </w:rPr>
            </w:pPr>
            <w:r>
              <w:rPr>
                <w:rFonts w:hint="default" w:ascii="Times New Roman" w:hAnsi="Times New Roman" w:eastAsia="宋体" w:cs="Times New Roman"/>
                <w:szCs w:val="21"/>
              </w:rPr>
              <w:t>该同志在产学研协同创新中发挥了重要的桥梁和引领作用，具备突出的科技创新能力与产业服务意识，符合2026年中国产学研合作促进会创新人物奖申报条件，现予以推荐。</w:t>
            </w:r>
          </w:p>
        </w:tc>
      </w:tr>
      <w:tr w14:paraId="224B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EAC5B86">
            <w:pPr>
              <w:jc w:val="center"/>
              <w:rPr>
                <w:rFonts w:hint="eastAsia" w:ascii="宋体" w:hAnsi="宋体" w:eastAsia="宋体"/>
                <w:sz w:val="28"/>
                <w:szCs w:val="28"/>
              </w:rPr>
            </w:pPr>
            <w:r>
              <w:rPr>
                <w:rFonts w:hint="eastAsia" w:ascii="宋体" w:hAnsi="宋体" w:eastAsia="宋体"/>
                <w:sz w:val="28"/>
                <w:szCs w:val="28"/>
              </w:rPr>
              <w:t>4</w:t>
            </w:r>
          </w:p>
        </w:tc>
        <w:tc>
          <w:tcPr>
            <w:tcW w:w="2268" w:type="dxa"/>
            <w:vAlign w:val="center"/>
          </w:tcPr>
          <w:p w14:paraId="253FFAC0">
            <w:pPr>
              <w:jc w:val="center"/>
              <w:rPr>
                <w:rFonts w:hint="eastAsia" w:ascii="宋体" w:hAnsi="宋体" w:eastAsia="宋体"/>
                <w:sz w:val="28"/>
                <w:szCs w:val="28"/>
              </w:rPr>
            </w:pPr>
            <w:r>
              <w:rPr>
                <w:rFonts w:hint="eastAsia" w:ascii="宋体" w:hAnsi="宋体" w:eastAsia="宋体"/>
                <w:sz w:val="28"/>
                <w:szCs w:val="28"/>
              </w:rPr>
              <w:t>提名等级</w:t>
            </w:r>
          </w:p>
        </w:tc>
        <w:tc>
          <w:tcPr>
            <w:tcW w:w="5182" w:type="dxa"/>
            <w:vAlign w:val="center"/>
          </w:tcPr>
          <w:p w14:paraId="22834DC7">
            <w:pPr>
              <w:jc w:val="center"/>
              <w:rPr>
                <w:rFonts w:hint="eastAsia" w:ascii="宋体" w:hAnsi="宋体" w:eastAsia="宋体"/>
                <w:szCs w:val="21"/>
              </w:rPr>
            </w:pPr>
            <w:r>
              <w:rPr>
                <w:rFonts w:hint="eastAsia" w:ascii="宋体" w:hAnsi="宋体" w:eastAsia="宋体"/>
                <w:szCs w:val="21"/>
              </w:rPr>
              <w:t>创新人物奖</w:t>
            </w:r>
          </w:p>
        </w:tc>
      </w:tr>
      <w:tr w14:paraId="3528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8" w:hRule="atLeast"/>
          <w:jc w:val="center"/>
        </w:trPr>
        <w:tc>
          <w:tcPr>
            <w:tcW w:w="846" w:type="dxa"/>
            <w:vAlign w:val="center"/>
          </w:tcPr>
          <w:p w14:paraId="45147FB2">
            <w:pPr>
              <w:jc w:val="center"/>
              <w:rPr>
                <w:rFonts w:hint="eastAsia" w:ascii="宋体" w:hAnsi="宋体" w:eastAsia="宋体"/>
                <w:sz w:val="28"/>
                <w:szCs w:val="28"/>
              </w:rPr>
            </w:pPr>
            <w:r>
              <w:rPr>
                <w:rFonts w:hint="eastAsia" w:ascii="宋体" w:hAnsi="宋体" w:eastAsia="宋体"/>
                <w:sz w:val="28"/>
                <w:szCs w:val="28"/>
              </w:rPr>
              <w:t>5</w:t>
            </w:r>
          </w:p>
        </w:tc>
        <w:tc>
          <w:tcPr>
            <w:tcW w:w="2268" w:type="dxa"/>
            <w:vAlign w:val="center"/>
          </w:tcPr>
          <w:p w14:paraId="3E73AAA1">
            <w:pPr>
              <w:jc w:val="center"/>
              <w:rPr>
                <w:rFonts w:hint="eastAsia" w:ascii="宋体" w:hAnsi="宋体" w:eastAsia="宋体"/>
                <w:sz w:val="28"/>
                <w:szCs w:val="28"/>
              </w:rPr>
            </w:pPr>
            <w:r>
              <w:rPr>
                <w:rFonts w:hint="eastAsia" w:ascii="宋体" w:hAnsi="宋体" w:eastAsia="宋体"/>
                <w:sz w:val="28"/>
                <w:szCs w:val="28"/>
              </w:rPr>
              <w:t>候选人主要科技成就与贡献</w:t>
            </w:r>
          </w:p>
        </w:tc>
        <w:tc>
          <w:tcPr>
            <w:tcW w:w="5182" w:type="dxa"/>
            <w:vAlign w:val="center"/>
          </w:tcPr>
          <w:p w14:paraId="47E99DE3">
            <w:pPr>
              <w:snapToGrid w:val="0"/>
              <w:spacing w:before="156" w:beforeLines="50"/>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候选人张晨阳</w:t>
            </w:r>
            <w:r>
              <w:rPr>
                <w:rFonts w:hint="default" w:ascii="Times New Roman" w:hAnsi="Times New Roman" w:eastAsia="宋体" w:cs="Times New Roman"/>
                <w:szCs w:val="21"/>
              </w:rPr>
              <w:t>长期致力于摄影测量与视觉导航领域研究，主持国家自然科学基金、中国博士后科学基金面上项目、江苏省教育厅面上项目、江苏省产学研合作项目等省市级纵向科研项目及企业委托课题共</w:t>
            </w:r>
            <w:r>
              <w:rPr>
                <w:rFonts w:hint="default" w:ascii="Times New Roman" w:hAnsi="Times New Roman" w:eastAsia="宋体" w:cs="Times New Roman"/>
                <w:szCs w:val="21"/>
                <w:lang w:val="en-US" w:eastAsia="zh-CN"/>
              </w:rPr>
              <w:t>计</w:t>
            </w:r>
            <w:r>
              <w:rPr>
                <w:rFonts w:hint="default" w:ascii="Times New Roman" w:hAnsi="Times New Roman" w:eastAsia="宋体" w:cs="Times New Roman"/>
                <w:szCs w:val="21"/>
              </w:rPr>
              <w:t>6项，</w:t>
            </w:r>
            <w:r>
              <w:rPr>
                <w:rFonts w:hint="default" w:ascii="Times New Roman" w:hAnsi="Times New Roman" w:eastAsia="宋体" w:cs="Times New Roman"/>
                <w:szCs w:val="21"/>
                <w:lang w:val="en-US" w:eastAsia="zh-CN"/>
              </w:rPr>
              <w:t>在</w:t>
            </w:r>
            <w:r>
              <w:rPr>
                <w:rFonts w:hint="default" w:ascii="Times New Roman" w:hAnsi="Times New Roman" w:eastAsia="宋体" w:cs="Times New Roman"/>
                <w:szCs w:val="21"/>
              </w:rPr>
              <w:t>国</w:t>
            </w:r>
            <w:r>
              <w:rPr>
                <w:rFonts w:hint="default" w:ascii="Times New Roman" w:hAnsi="Times New Roman" w:eastAsia="宋体" w:cs="Times New Roman"/>
                <w:szCs w:val="21"/>
                <w:lang w:val="en-US" w:eastAsia="zh-CN"/>
              </w:rPr>
              <w:t>内外SCI、EI</w:t>
            </w:r>
            <w:r>
              <w:rPr>
                <w:rFonts w:hint="default" w:ascii="Times New Roman" w:hAnsi="Times New Roman" w:eastAsia="宋体" w:cs="Times New Roman"/>
                <w:szCs w:val="21"/>
              </w:rPr>
              <w:t>期刊发表高水平学术论文11余篇，授权发明专利3件，软著2项。</w:t>
            </w:r>
          </w:p>
          <w:p w14:paraId="7665A998">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宋体" w:hAnsi="宋体" w:eastAsia="宋体"/>
                <w:szCs w:val="21"/>
              </w:rPr>
            </w:pPr>
            <w:r>
              <w:rPr>
                <w:rFonts w:hint="default" w:ascii="Times New Roman" w:hAnsi="Times New Roman" w:eastAsia="宋体" w:cs="Times New Roman"/>
                <w:szCs w:val="21"/>
                <w:lang w:val="en-US" w:eastAsia="zh-CN"/>
              </w:rPr>
              <w:t>在产学研合作中，该同志将倾斜摄影测量（特征提取、特征匹配及光束法平差）核心技术与智能建造深度融合，为江苏丰浩建设科技公司常州市龙虎塘中学工程项目提供高精度正射影像图与三维模型，有效支撑工程规划设计、施工进度分阶段展示、土方量计算及进展监测，后续可与BIM技术深度集成，提升工程管理精细化水平，相关成果获《常州日报》报道。该同志与华设设计集团常州分公司创新提出“空中+地面”联合摄影平差三维重建方法，融合3D高斯泼溅技术，完成钟楼大桥高精度三维数字底座构建，为无人机自动化桥梁巡检提供空间数据基础，有效降低人工巡检成本。同时，与常州智能华交通科技公司围绕低空遥感与AI融合方向深度合作，开展基于深度学习的自动化水质监测技术研发，前期合作合同已到账30余万</w:t>
            </w:r>
            <w:r>
              <w:rPr>
                <w:rFonts w:hint="default" w:ascii="Times New Roman" w:hAnsi="Times New Roman" w:eastAsia="宋体" w:cs="Times New Roman"/>
                <w:szCs w:val="21"/>
              </w:rPr>
              <w:t>。</w:t>
            </w:r>
          </w:p>
        </w:tc>
      </w:tr>
    </w:tbl>
    <w:p w14:paraId="454E2DEF">
      <w:pPr>
        <w:pStyle w:val="11"/>
        <w:spacing w:after="312" w:afterLines="100" w:line="390" w:lineRule="exact"/>
        <w:ind w:firstLine="0" w:firstLineChars="0"/>
        <w:rPr>
          <w:rFonts w:ascii="方正小标宋_GBK" w:eastAsia="方正小标宋_GBK"/>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DFA"/>
    <w:rsid w:val="000046E4"/>
    <w:rsid w:val="00075037"/>
    <w:rsid w:val="000849F1"/>
    <w:rsid w:val="00086437"/>
    <w:rsid w:val="000A32E3"/>
    <w:rsid w:val="000C40BD"/>
    <w:rsid w:val="001264B0"/>
    <w:rsid w:val="001366E5"/>
    <w:rsid w:val="00195682"/>
    <w:rsid w:val="00211124"/>
    <w:rsid w:val="00216A04"/>
    <w:rsid w:val="0022435C"/>
    <w:rsid w:val="00255F8A"/>
    <w:rsid w:val="00261489"/>
    <w:rsid w:val="002656D5"/>
    <w:rsid w:val="00274618"/>
    <w:rsid w:val="002947F9"/>
    <w:rsid w:val="002C13C4"/>
    <w:rsid w:val="00301E2F"/>
    <w:rsid w:val="00357F93"/>
    <w:rsid w:val="00361AB7"/>
    <w:rsid w:val="00386F8C"/>
    <w:rsid w:val="00392551"/>
    <w:rsid w:val="003B3013"/>
    <w:rsid w:val="003C535C"/>
    <w:rsid w:val="003C6940"/>
    <w:rsid w:val="004105FE"/>
    <w:rsid w:val="0045713C"/>
    <w:rsid w:val="004C160B"/>
    <w:rsid w:val="004C5BA9"/>
    <w:rsid w:val="004D11F0"/>
    <w:rsid w:val="004F66C9"/>
    <w:rsid w:val="0053767D"/>
    <w:rsid w:val="0059361C"/>
    <w:rsid w:val="005D0A64"/>
    <w:rsid w:val="005F2C23"/>
    <w:rsid w:val="00606356"/>
    <w:rsid w:val="006166D0"/>
    <w:rsid w:val="00633F75"/>
    <w:rsid w:val="006577BC"/>
    <w:rsid w:val="006B7A6A"/>
    <w:rsid w:val="006C10CF"/>
    <w:rsid w:val="006D4607"/>
    <w:rsid w:val="007105DA"/>
    <w:rsid w:val="007146E5"/>
    <w:rsid w:val="007175F3"/>
    <w:rsid w:val="00730883"/>
    <w:rsid w:val="00733F84"/>
    <w:rsid w:val="007B2902"/>
    <w:rsid w:val="007B59ED"/>
    <w:rsid w:val="007C4491"/>
    <w:rsid w:val="007C64D0"/>
    <w:rsid w:val="007D299D"/>
    <w:rsid w:val="007D3D5B"/>
    <w:rsid w:val="007D5083"/>
    <w:rsid w:val="008275B3"/>
    <w:rsid w:val="008C0CEA"/>
    <w:rsid w:val="008D53AE"/>
    <w:rsid w:val="009166A4"/>
    <w:rsid w:val="00924EBD"/>
    <w:rsid w:val="009861DF"/>
    <w:rsid w:val="0098652E"/>
    <w:rsid w:val="00994FB7"/>
    <w:rsid w:val="009F5A6D"/>
    <w:rsid w:val="00A33B22"/>
    <w:rsid w:val="00A46E20"/>
    <w:rsid w:val="00A555EB"/>
    <w:rsid w:val="00A92E86"/>
    <w:rsid w:val="00AC42EE"/>
    <w:rsid w:val="00B339D5"/>
    <w:rsid w:val="00B97ACD"/>
    <w:rsid w:val="00BA47DE"/>
    <w:rsid w:val="00BB08BE"/>
    <w:rsid w:val="00BC4EBD"/>
    <w:rsid w:val="00C25A5F"/>
    <w:rsid w:val="00C36D13"/>
    <w:rsid w:val="00C66A25"/>
    <w:rsid w:val="00CA6EDC"/>
    <w:rsid w:val="00CC50A1"/>
    <w:rsid w:val="00D06AC1"/>
    <w:rsid w:val="00D20155"/>
    <w:rsid w:val="00D21F37"/>
    <w:rsid w:val="00D234CC"/>
    <w:rsid w:val="00D4336B"/>
    <w:rsid w:val="00D56763"/>
    <w:rsid w:val="00D84594"/>
    <w:rsid w:val="00DA0E56"/>
    <w:rsid w:val="00DA1CF2"/>
    <w:rsid w:val="00DC6D77"/>
    <w:rsid w:val="00DF5BFF"/>
    <w:rsid w:val="00DF6AD2"/>
    <w:rsid w:val="00E03BDA"/>
    <w:rsid w:val="00E33D0C"/>
    <w:rsid w:val="00E50EEC"/>
    <w:rsid w:val="00E52086"/>
    <w:rsid w:val="00E656CF"/>
    <w:rsid w:val="00E732AB"/>
    <w:rsid w:val="00E750B1"/>
    <w:rsid w:val="00E82EDF"/>
    <w:rsid w:val="00EA3312"/>
    <w:rsid w:val="00EA4C35"/>
    <w:rsid w:val="00EA6931"/>
    <w:rsid w:val="00F0410B"/>
    <w:rsid w:val="00F13A2D"/>
    <w:rsid w:val="00F54A89"/>
    <w:rsid w:val="00F66B8B"/>
    <w:rsid w:val="00F71637"/>
    <w:rsid w:val="00F80817"/>
    <w:rsid w:val="00FB3AE0"/>
    <w:rsid w:val="00FC05C5"/>
    <w:rsid w:val="00FD0DFA"/>
    <w:rsid w:val="06A20FC1"/>
    <w:rsid w:val="184B171F"/>
    <w:rsid w:val="2533755C"/>
    <w:rsid w:val="2DB9081B"/>
    <w:rsid w:val="33AD497E"/>
    <w:rsid w:val="36415851"/>
    <w:rsid w:val="37421881"/>
    <w:rsid w:val="39E833B0"/>
    <w:rsid w:val="3E16027D"/>
    <w:rsid w:val="431D1F2C"/>
    <w:rsid w:val="442347E8"/>
    <w:rsid w:val="46081EE8"/>
    <w:rsid w:val="474E7DCE"/>
    <w:rsid w:val="4B0C5FD6"/>
    <w:rsid w:val="4B201A81"/>
    <w:rsid w:val="52483D98"/>
    <w:rsid w:val="5CC6692D"/>
    <w:rsid w:val="60EE1FAE"/>
    <w:rsid w:val="63791642"/>
    <w:rsid w:val="6EBD1212"/>
    <w:rsid w:val="71BC3A02"/>
    <w:rsid w:val="72AA7CFF"/>
    <w:rsid w:val="72F01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link w:val="39"/>
    <w:qFormat/>
    <w:uiPriority w:val="0"/>
    <w:pPr>
      <w:spacing w:line="360" w:lineRule="auto"/>
      <w:ind w:firstLine="480" w:firstLineChars="200"/>
    </w:pPr>
    <w:rPr>
      <w:rFonts w:ascii="仿宋_GB2312" w:hAnsi="Times New Roman" w:eastAsia="宋体" w:cs="Times New Roman"/>
      <w:sz w:val="24"/>
      <w:szCs w:val="20"/>
      <w14:ligatures w14:val="none"/>
    </w:r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3"/>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5"/>
    <w:semiHidden/>
    <w:qFormat/>
    <w:uiPriority w:val="9"/>
    <w:rPr>
      <w:rFonts w:cstheme="majorBidi"/>
      <w:color w:val="104862" w:themeColor="accent1" w:themeShade="BF"/>
      <w:sz w:val="28"/>
      <w:szCs w:val="28"/>
    </w:rPr>
  </w:style>
  <w:style w:type="character" w:customStyle="1" w:styleId="23">
    <w:name w:val="标题 5 字符"/>
    <w:basedOn w:val="18"/>
    <w:link w:val="6"/>
    <w:semiHidden/>
    <w:qFormat/>
    <w:uiPriority w:val="9"/>
    <w:rPr>
      <w:rFonts w:cstheme="majorBidi"/>
      <w:color w:val="104862" w:themeColor="accent1" w:themeShade="BF"/>
      <w:sz w:val="24"/>
      <w:szCs w:val="24"/>
    </w:rPr>
  </w:style>
  <w:style w:type="character" w:customStyle="1" w:styleId="24">
    <w:name w:val="标题 6 字符"/>
    <w:basedOn w:val="18"/>
    <w:link w:val="7"/>
    <w:semiHidden/>
    <w:qFormat/>
    <w:uiPriority w:val="9"/>
    <w:rPr>
      <w:rFonts w:cstheme="majorBidi"/>
      <w:b/>
      <w:bCs/>
      <w:color w:val="104862" w:themeColor="accent1" w:themeShade="BF"/>
    </w:rPr>
  </w:style>
  <w:style w:type="character" w:customStyle="1" w:styleId="25">
    <w:name w:val="标题 7 字符"/>
    <w:basedOn w:val="18"/>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qFormat/>
    <w:uiPriority w:val="30"/>
    <w:rPr>
      <w:i/>
      <w:iCs/>
      <w:color w:val="104862" w:themeColor="accent1" w:themeShade="BF"/>
    </w:rPr>
  </w:style>
  <w:style w:type="character" w:customStyle="1" w:styleId="36">
    <w:name w:val="Intense Reference"/>
    <w:basedOn w:val="18"/>
    <w:qFormat/>
    <w:uiPriority w:val="32"/>
    <w:rPr>
      <w:b/>
      <w:bCs/>
      <w:smallCaps/>
      <w:color w:val="104862" w:themeColor="accent1" w:themeShade="BF"/>
      <w:spacing w:val="5"/>
    </w:rPr>
  </w:style>
  <w:style w:type="character" w:customStyle="1" w:styleId="37">
    <w:name w:val="页眉 字符"/>
    <w:basedOn w:val="18"/>
    <w:link w:val="13"/>
    <w:uiPriority w:val="99"/>
    <w:rPr>
      <w:sz w:val="18"/>
      <w:szCs w:val="18"/>
    </w:rPr>
  </w:style>
  <w:style w:type="character" w:customStyle="1" w:styleId="38">
    <w:name w:val="页脚 字符"/>
    <w:basedOn w:val="18"/>
    <w:link w:val="12"/>
    <w:uiPriority w:val="99"/>
    <w:rPr>
      <w:sz w:val="18"/>
      <w:szCs w:val="18"/>
    </w:rPr>
  </w:style>
  <w:style w:type="character" w:customStyle="1" w:styleId="39">
    <w:name w:val="纯文本 字符"/>
    <w:basedOn w:val="18"/>
    <w:link w:val="11"/>
    <w:qFormat/>
    <w:uiPriority w:val="0"/>
    <w:rPr>
      <w:rFonts w:ascii="仿宋_GB2312" w:hAnsi="Times New Roman" w:eastAsia="宋体" w:cs="Times New Roman"/>
      <w:sz w:val="24"/>
      <w:szCs w:val="20"/>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895</Words>
  <Characters>927</Characters>
  <Lines>29</Lines>
  <Paragraphs>18</Paragraphs>
  <TotalTime>86</TotalTime>
  <ScaleCrop>false</ScaleCrop>
  <LinksUpToDate>false</LinksUpToDate>
  <CharactersWithSpaces>927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2026-08-05T07:02:00Z</dcterms:created>
  <dc:creator>冀平 殷</dc:creator>
  <cp:lastModifiedBy>风雨兼程</cp:lastModifiedBy>
  <dcterms:modified xsi:type="dcterms:W3CDTF">2026-08-12T05:20:04Z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eyJoZGlkIjoiZjlkY2E5MjI3Njk1M2I1NDkyYzY4OGE4MDVlNTgzYTEiLCJ1c2VySWQiOiI2MjAwODQxNDQifQ==</vt:lpwstr>
  </property>
  <property fmtid="{D5CDD505-2E9C-101B-9397-08002B2CF9AE}" pid="3" name="KSOProductBuildVer">
    <vt:lpwstr>2052-12.1.0.28043</vt:lpwstr>
  </property>
  <property fmtid="{D5CDD505-2E9C-101B-9397-08002B2CF9AE}" pid="4" name="ICV">
    <vt:lpwstr>9D3A0C5C8A404FE39D013FAC8BF35B10_13</vt:lpwstr>
  </property>
</Properties>
</file>