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F0" w:rsidRDefault="00F706F0" w:rsidP="00F706F0">
      <w:pPr>
        <w:spacing w:afterLines="50" w:after="156" w:line="530" w:lineRule="exact"/>
        <w:jc w:val="center"/>
        <w:rPr>
          <w:rFonts w:asciiTheme="majorEastAsia" w:eastAsiaTheme="majorEastAsia" w:hAnsiTheme="majorEastAsia" w:cs="方正小标宋简体"/>
          <w:b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2023年度国家科学技术奖</w:t>
      </w:r>
    </w:p>
    <w:p w:rsidR="00F706F0" w:rsidRDefault="00F706F0" w:rsidP="00F706F0">
      <w:pPr>
        <w:spacing w:afterLines="50" w:after="156" w:line="53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候选项目公示内容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59"/>
        <w:gridCol w:w="773"/>
        <w:gridCol w:w="552"/>
        <w:gridCol w:w="630"/>
        <w:gridCol w:w="1762"/>
        <w:gridCol w:w="1150"/>
        <w:gridCol w:w="1588"/>
        <w:gridCol w:w="1087"/>
        <w:gridCol w:w="477"/>
      </w:tblGrid>
      <w:tr w:rsidR="00F706F0" w:rsidTr="00B27817">
        <w:trPr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F0" w:rsidRDefault="00F70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提名项目名称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F0" w:rsidRDefault="008F5B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多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源战略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金属固废绿色协同再生技术及应用</w:t>
            </w:r>
          </w:p>
        </w:tc>
      </w:tr>
      <w:tr w:rsidR="00F706F0" w:rsidTr="00B27817">
        <w:trPr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F0" w:rsidRDefault="00F70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提名组织机构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F0" w:rsidRDefault="00F70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中国有色金属工业协会</w:t>
            </w:r>
          </w:p>
        </w:tc>
      </w:tr>
      <w:tr w:rsidR="00F706F0" w:rsidTr="00B27817">
        <w:trPr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06F0" w:rsidRDefault="00F706F0" w:rsidP="00F70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642E">
              <w:rPr>
                <w:rFonts w:ascii="仿宋_GB2312" w:eastAsia="仿宋_GB2312" w:hint="eastAsia"/>
                <w:spacing w:val="84"/>
                <w:kern w:val="0"/>
                <w:sz w:val="28"/>
                <w:szCs w:val="28"/>
                <w:fitText w:val="1680" w:id="-1132721664"/>
              </w:rPr>
              <w:t>提名奖</w:t>
            </w:r>
            <w:r w:rsidRPr="00C2642E">
              <w:rPr>
                <w:rFonts w:ascii="仿宋_GB2312" w:eastAsia="仿宋_GB2312" w:hint="eastAsia"/>
                <w:spacing w:val="12"/>
                <w:kern w:val="0"/>
                <w:sz w:val="28"/>
                <w:szCs w:val="28"/>
                <w:fitText w:val="1680" w:id="-1132721664"/>
              </w:rPr>
              <w:t>种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706F0" w:rsidRPr="00A85D9D" w:rsidRDefault="00F706F0" w:rsidP="00A85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□技术发明奖      </w:t>
            </w:r>
            <w:r w:rsidR="00A85D9D" w:rsidRPr="00A85D9D">
              <w:rPr>
                <w:rFonts w:ascii="仿宋_GB2312" w:eastAsia="仿宋_GB2312" w:hint="eastAsia"/>
                <w:sz w:val="32"/>
                <w:szCs w:val="28"/>
              </w:rPr>
              <w:sym w:font="Wingdings 2" w:char="F052"/>
            </w:r>
            <w:r>
              <w:rPr>
                <w:rFonts w:ascii="仿宋_GB2312" w:eastAsia="仿宋_GB2312" w:hint="eastAsia"/>
                <w:sz w:val="28"/>
                <w:szCs w:val="28"/>
              </w:rPr>
              <w:t>科技进步奖</w:t>
            </w:r>
          </w:p>
        </w:tc>
      </w:tr>
      <w:tr w:rsidR="00F706F0" w:rsidTr="001F3FCA">
        <w:trPr>
          <w:trHeight w:val="1030"/>
          <w:jc w:val="center"/>
        </w:trPr>
        <w:tc>
          <w:tcPr>
            <w:tcW w:w="219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F0" w:rsidRDefault="00F70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项目完成单位</w:t>
            </w:r>
          </w:p>
        </w:tc>
        <w:tc>
          <w:tcPr>
            <w:tcW w:w="724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F0" w:rsidRDefault="008F5BED" w:rsidP="00770A0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矿冶科技集团有限公司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江苏理工学院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中国电器科学研究院</w:t>
            </w:r>
            <w:r w:rsidR="00770A09">
              <w:rPr>
                <w:rFonts w:ascii="仿宋_GB2312" w:eastAsia="仿宋_GB2312"/>
                <w:sz w:val="28"/>
                <w:szCs w:val="28"/>
              </w:rPr>
              <w:t>股份</w:t>
            </w:r>
            <w:r>
              <w:rPr>
                <w:rFonts w:ascii="仿宋_GB2312" w:eastAsia="仿宋_GB2312"/>
                <w:sz w:val="28"/>
                <w:szCs w:val="28"/>
              </w:rPr>
              <w:t>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东北大学</w:t>
            </w:r>
            <w:r w:rsidR="00770A09">
              <w:rPr>
                <w:rFonts w:ascii="仿宋_GB2312" w:eastAsia="仿宋_GB2312" w:hint="eastAsia"/>
                <w:sz w:val="28"/>
                <w:szCs w:val="28"/>
              </w:rPr>
              <w:t>、中节能工程技术研究院</w:t>
            </w:r>
            <w:r w:rsidR="00B2299B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  <w:r w:rsidR="00770A09">
              <w:rPr>
                <w:rFonts w:ascii="仿宋_GB2312" w:eastAsia="仿宋_GB2312" w:hint="eastAsia"/>
                <w:sz w:val="28"/>
                <w:szCs w:val="28"/>
              </w:rPr>
              <w:t>、北京工业大学、常州工学院</w:t>
            </w:r>
          </w:p>
        </w:tc>
      </w:tr>
      <w:tr w:rsidR="00F706F0" w:rsidTr="001F3FCA">
        <w:trPr>
          <w:trHeight w:val="870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F0" w:rsidRDefault="00F706F0" w:rsidP="00A85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项目完成人员</w:t>
            </w:r>
          </w:p>
        </w:tc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F0" w:rsidRPr="00A85D9D" w:rsidRDefault="008F5BED" w:rsidP="001F3FCA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王海北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周全法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曹诺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谢锋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1F3FCA">
              <w:rPr>
                <w:rFonts w:ascii="仿宋_GB2312" w:eastAsia="仿宋_GB2312"/>
                <w:sz w:val="28"/>
                <w:szCs w:val="28"/>
              </w:rPr>
              <w:t>丁银贵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潘德安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1F3FCA">
              <w:rPr>
                <w:rFonts w:ascii="仿宋_GB2312" w:eastAsia="仿宋_GB2312"/>
                <w:sz w:val="28"/>
                <w:szCs w:val="28"/>
              </w:rPr>
              <w:t>周品</w:t>
            </w:r>
            <w:r w:rsidR="001F3FCA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1F3FCA">
              <w:rPr>
                <w:rFonts w:ascii="仿宋_GB2312" w:eastAsia="仿宋_GB2312"/>
                <w:sz w:val="28"/>
                <w:szCs w:val="28"/>
              </w:rPr>
              <w:t>谢铿</w:t>
            </w:r>
          </w:p>
        </w:tc>
      </w:tr>
      <w:tr w:rsidR="00F706F0" w:rsidTr="00A85D9D">
        <w:trPr>
          <w:trHeight w:val="499"/>
          <w:jc w:val="center"/>
        </w:trPr>
        <w:tc>
          <w:tcPr>
            <w:tcW w:w="943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06F0" w:rsidRDefault="00F706F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主要知识产权及规范标准等目录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知识产权类别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知识产权具体名称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国家（地区）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授权号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授权日期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权利人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发明人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A85D9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发明专利有效状态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一种浓盐水处理装置及其处理方法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2020111344944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2023-06-30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矿冶科技集团有限公司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刘艳丽，王海北，王志国，刘峰彪，杨晓松，杨小明，郑曦，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王纪勇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0D17C4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Pr="000D17C4" w:rsidRDefault="000D17C4" w:rsidP="000D17C4">
            <w:pPr>
              <w:widowControl/>
              <w:textAlignment w:val="top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一种从导电玻璃</w:t>
            </w:r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ITO </w:t>
            </w:r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镀膜中回收氧化铟和金属锡的</w:t>
            </w:r>
          </w:p>
          <w:p w:rsidR="000D17C4" w:rsidRDefault="000D17C4" w:rsidP="000D17C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 w:rsidRPr="000D17C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ZL 201510044282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.X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2015-10-04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江苏理工学院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Pr="000D17C4" w:rsidRDefault="000D17C4" w:rsidP="000D17C4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hyperlink r:id="rId7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朱炳龙</w:t>
              </w:r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8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孙杨铖</w:t>
              </w:r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9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葛明敏</w:t>
              </w:r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10" w:tgtFrame="_blank" w:history="1">
              <w:proofErr w:type="gramStart"/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于聪</w:t>
              </w:r>
              <w:proofErr w:type="gramEnd"/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11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王慧</w:t>
              </w:r>
              <w:proofErr w:type="gramStart"/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慧</w:t>
              </w:r>
              <w:proofErr w:type="gramEnd"/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12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王琪</w:t>
              </w:r>
            </w:hyperlink>
            <w:r w:rsidRPr="000D17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hyperlink r:id="rId13" w:tgtFrame="_blank" w:history="1"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t>周全</w:t>
              </w:r>
              <w:r w:rsidRPr="000D17C4">
                <w:rPr>
                  <w:rFonts w:ascii="Calibri" w:eastAsia="宋体" w:hAnsi="Calibri" w:cs="Calibri" w:hint="eastAsia"/>
                  <w:color w:val="000000"/>
                  <w:kern w:val="0"/>
                  <w:sz w:val="20"/>
                  <w:szCs w:val="20"/>
                  <w:lang w:bidi="ar"/>
                </w:rPr>
                <w:lastRenderedPageBreak/>
                <w:t>法</w:t>
              </w:r>
            </w:hyperlink>
          </w:p>
          <w:p w:rsidR="000D17C4" w:rsidRPr="000D17C4" w:rsidRDefault="000D17C4" w:rsidP="000D17C4">
            <w:pPr>
              <w:widowControl/>
              <w:textAlignment w:val="top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17C4" w:rsidRDefault="000D17C4" w:rsidP="008F5BED">
            <w:pPr>
              <w:widowControl/>
              <w:textAlignment w:val="top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维持</w:t>
            </w:r>
          </w:p>
        </w:tc>
      </w:tr>
      <w:tr w:rsidR="00B2299B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B2299B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B2299B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一种废弃金属污泥的回收方法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B2299B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 w:rsidRPr="000D17C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ZL201910892131.8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 w:rsidR="00B229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B229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0D17C4" w:rsidP="008F5BED">
            <w:pPr>
              <w:widowControl/>
              <w:textAlignment w:val="top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常州工学院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Pr="00B2299B" w:rsidRDefault="00B2299B" w:rsidP="008F5BED">
            <w:pPr>
              <w:widowControl/>
              <w:textAlignment w:val="top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周品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杨海明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柏寄荣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许鹏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,</w:t>
            </w:r>
            <w:r w:rsidRPr="00B229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周全法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299B" w:rsidRDefault="00B2299B" w:rsidP="008F5BED">
            <w:pPr>
              <w:widowControl/>
              <w:textAlignment w:val="top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一种基于原位增容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与扩链的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再生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HIPS/PP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合金材料及其制备方法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2021114224953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2023-06-06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中国电器科学研究院股份有限公司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曹诺，符永高，王玲，胡嘉琦，万超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实用新型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顶侧复合吹熔池熔炼炉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2019212063989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2020-06-02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中节能工程技术研究院有限公司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黄文，邹结富，刘风华，赵海，贾宁，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周立杰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Method of pretreatment and bromine recovery of PCB incineration ash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US16/348506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2021-12-14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BEIJING UNIVERSITY OF TECHNOLOGY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WU, YUFENG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PAN, DEAN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LI, BIN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ZUO, TIEYONG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一种从含溴粗盐中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回收高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纯溴化钠的方法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2021101207466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2022-12-02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北京工业大学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潘德安，李冠军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</w:tr>
      <w:tr w:rsidR="00B27817" w:rsidTr="00B2299B">
        <w:trPr>
          <w:trHeight w:val="49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0D17C4" w:rsidP="008F5BE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一种从汽车尾气净化催化剂中富集贵金属的方法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2018108418790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2020-02-14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江苏北矿金属循环利用科技有限公司，北京矿冶科技集团有限公司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张邦胜，张帆，刘贵清，廖秋玲，姜东，郑远东，姚现召，王芳，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解雪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7817" w:rsidRDefault="00B27817" w:rsidP="008F5BE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维持</w:t>
            </w:r>
          </w:p>
        </w:tc>
      </w:tr>
    </w:tbl>
    <w:p w:rsidR="00962B56" w:rsidRDefault="00962B56">
      <w:bookmarkStart w:id="0" w:name="_GoBack"/>
      <w:bookmarkEnd w:id="0"/>
    </w:p>
    <w:sectPr w:rsidR="0096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2E" w:rsidRDefault="00C2642E" w:rsidP="00F706F0">
      <w:r>
        <w:separator/>
      </w:r>
    </w:p>
  </w:endnote>
  <w:endnote w:type="continuationSeparator" w:id="0">
    <w:p w:rsidR="00C2642E" w:rsidRDefault="00C2642E" w:rsidP="00F7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2E" w:rsidRDefault="00C2642E" w:rsidP="00F706F0">
      <w:r>
        <w:separator/>
      </w:r>
    </w:p>
  </w:footnote>
  <w:footnote w:type="continuationSeparator" w:id="0">
    <w:p w:rsidR="00C2642E" w:rsidRDefault="00C2642E" w:rsidP="00F7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6F0"/>
    <w:rsid w:val="000D17C4"/>
    <w:rsid w:val="001F3FCA"/>
    <w:rsid w:val="00255850"/>
    <w:rsid w:val="00482A58"/>
    <w:rsid w:val="00496F78"/>
    <w:rsid w:val="00500019"/>
    <w:rsid w:val="006A032E"/>
    <w:rsid w:val="00770A09"/>
    <w:rsid w:val="008F5BED"/>
    <w:rsid w:val="00942B1C"/>
    <w:rsid w:val="00962B56"/>
    <w:rsid w:val="00A40501"/>
    <w:rsid w:val="00A85D9D"/>
    <w:rsid w:val="00B2299B"/>
    <w:rsid w:val="00B27817"/>
    <w:rsid w:val="00C2642E"/>
    <w:rsid w:val="00F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6F0"/>
    <w:rPr>
      <w:sz w:val="18"/>
      <w:szCs w:val="18"/>
    </w:rPr>
  </w:style>
  <w:style w:type="paragraph" w:customStyle="1" w:styleId="kwmainl">
    <w:name w:val="kw_main_l"/>
    <w:basedOn w:val="a"/>
    <w:rsid w:val="000D1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D1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ueshu.baidu.com/s?wd=author%3A%28%E5%AD%99%E6%9D%A8%E9%93%96%29%20&amp;tn=SE_baiduxueshu_c1gjeupa&amp;ie=utf-8&amp;sc_f_para=sc_hilight%3Dperson" TargetMode="External"/><Relationship Id="rId13" Type="http://schemas.openxmlformats.org/officeDocument/2006/relationships/hyperlink" Target="https://xueshu.baidu.com/s?wd=author%3A%28%E5%91%A8%E5%85%A8%E6%B3%95%29%20&amp;tn=SE_baiduxueshu_c1gjeupa&amp;ie=utf-8&amp;sc_f_para=sc_hilight%3Dper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ueshu.baidu.com/s?wd=author%3A%28%E6%9C%B1%E7%82%B3%E9%BE%99%29%20&amp;tn=SE_baiduxueshu_c1gjeupa&amp;ie=utf-8&amp;sc_f_para=sc_hilight%3Dperson" TargetMode="External"/><Relationship Id="rId12" Type="http://schemas.openxmlformats.org/officeDocument/2006/relationships/hyperlink" Target="https://xueshu.baidu.com/s?wd=author%3A%28%E7%8E%8B%E7%90%AA%29%20&amp;tn=SE_baiduxueshu_c1gjeupa&amp;ie=utf-8&amp;sc_f_para=sc_hilight%3Dpers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ueshu.baidu.com/s?wd=author%3A%28%E7%8E%8B%E6%85%A7%E6%85%A7%29%20&amp;tn=SE_baiduxueshu_c1gjeupa&amp;ie=utf-8&amp;sc_f_para=sc_hilight%3Dpers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ueshu.baidu.com/s?wd=author%3A%28%E4%BA%8E%E8%81%AA%29%20&amp;tn=SE_baiduxueshu_c1gjeupa&amp;ie=utf-8&amp;sc_f_para=sc_hilight%3Dper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ueshu.baidu.com/s?wd=author%3A%28%E8%91%9B%E6%98%8E%E6%95%8F%29%20&amp;tn=SE_baiduxueshu_c1gjeupa&amp;ie=utf-8&amp;sc_f_para=sc_hilight%3Dpers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王海北</cp:lastModifiedBy>
  <cp:revision>13</cp:revision>
  <cp:lastPrinted>2023-12-15T08:13:00Z</cp:lastPrinted>
  <dcterms:created xsi:type="dcterms:W3CDTF">2023-12-15T08:10:00Z</dcterms:created>
  <dcterms:modified xsi:type="dcterms:W3CDTF">2023-12-20T06:18:00Z</dcterms:modified>
</cp:coreProperties>
</file>